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E8BEB" w14:textId="11133630" w:rsidR="00756AEB" w:rsidRPr="00C95340" w:rsidRDefault="00756AEB" w:rsidP="00C95340">
      <w:pPr>
        <w:spacing w:after="0" w:line="240" w:lineRule="auto"/>
        <w:jc w:val="center"/>
        <w:rPr>
          <w:rFonts w:ascii="Arial" w:hAnsi="Arial" w:cs="Arial"/>
          <w:b/>
          <w:bCs/>
        </w:rPr>
      </w:pPr>
      <w:r w:rsidRPr="00C95340">
        <w:rPr>
          <w:rFonts w:ascii="Arial" w:hAnsi="Arial" w:cs="Arial"/>
          <w:b/>
          <w:bCs/>
          <w:kern w:val="0"/>
        </w:rPr>
        <w:t xml:space="preserve">RESOLUCIÓN NÚMERO   </w:t>
      </w:r>
      <w:r w:rsidR="0052035A" w:rsidRPr="00C95340">
        <w:rPr>
          <w:rFonts w:ascii="Arial" w:hAnsi="Arial" w:cs="Arial"/>
          <w:b/>
          <w:bCs/>
          <w:kern w:val="0"/>
        </w:rPr>
        <w:t xml:space="preserve">         </w:t>
      </w:r>
      <w:r w:rsidR="0052035A" w:rsidRPr="00C95340">
        <w:rPr>
          <w:rFonts w:ascii="Arial" w:hAnsi="Arial" w:cs="Arial"/>
          <w:b/>
          <w:bCs/>
        </w:rPr>
        <w:t xml:space="preserve">      </w:t>
      </w:r>
      <w:r w:rsidRPr="00C95340">
        <w:rPr>
          <w:rFonts w:ascii="Arial" w:hAnsi="Arial" w:cs="Arial"/>
          <w:b/>
          <w:bCs/>
          <w:kern w:val="0"/>
        </w:rPr>
        <w:t xml:space="preserve">   DE  </w:t>
      </w:r>
      <w:r w:rsidR="0052035A" w:rsidRPr="00C95340">
        <w:rPr>
          <w:rFonts w:ascii="Arial" w:hAnsi="Arial" w:cs="Arial"/>
          <w:b/>
          <w:bCs/>
          <w:kern w:val="0"/>
        </w:rPr>
        <w:t xml:space="preserve"> </w:t>
      </w:r>
      <w:r w:rsidR="0052035A" w:rsidRPr="00C95340">
        <w:rPr>
          <w:rFonts w:ascii="Arial" w:hAnsi="Arial" w:cs="Arial"/>
          <w:b/>
          <w:bCs/>
        </w:rPr>
        <w:t xml:space="preserve">         </w:t>
      </w:r>
    </w:p>
    <w:p w14:paraId="116A9B27" w14:textId="77777777" w:rsidR="00756AEB" w:rsidRPr="00C95340" w:rsidRDefault="00756AEB" w:rsidP="00C95340">
      <w:pPr>
        <w:spacing w:after="0" w:line="240" w:lineRule="auto"/>
        <w:jc w:val="center"/>
        <w:rPr>
          <w:rFonts w:ascii="Arial" w:hAnsi="Arial" w:cs="Arial"/>
          <w:b/>
        </w:rPr>
      </w:pPr>
    </w:p>
    <w:p w14:paraId="41CEE668" w14:textId="77777777" w:rsidR="00756AEB" w:rsidRPr="00C95340" w:rsidRDefault="00756AEB" w:rsidP="00C95340">
      <w:pPr>
        <w:spacing w:after="0" w:line="240" w:lineRule="auto"/>
        <w:jc w:val="center"/>
        <w:rPr>
          <w:rFonts w:ascii="Arial" w:hAnsi="Arial" w:cs="Arial"/>
          <w:b/>
          <w:bCs/>
          <w:kern w:val="0"/>
        </w:rPr>
      </w:pPr>
      <w:r w:rsidRPr="00C95340">
        <w:rPr>
          <w:rFonts w:ascii="Arial" w:hAnsi="Arial" w:cs="Arial"/>
          <w:b/>
        </w:rPr>
        <w:t xml:space="preserve"> </w:t>
      </w:r>
    </w:p>
    <w:p w14:paraId="396A094F" w14:textId="4E389848" w:rsidR="00756AEB" w:rsidRPr="00C95340" w:rsidRDefault="00756AEB" w:rsidP="00C95340">
      <w:pPr>
        <w:spacing w:after="0" w:line="240" w:lineRule="auto"/>
        <w:ind w:left="-142" w:right="-283"/>
        <w:jc w:val="center"/>
        <w:rPr>
          <w:rFonts w:ascii="Arial" w:hAnsi="Arial" w:cs="Arial"/>
          <w:b/>
          <w:bCs/>
        </w:rPr>
      </w:pPr>
      <w:r w:rsidRPr="00C95340">
        <w:rPr>
          <w:rFonts w:ascii="Arial" w:hAnsi="Arial" w:cs="Arial"/>
          <w:b/>
          <w:bCs/>
        </w:rPr>
        <w:t>(</w:t>
      </w:r>
      <w:r w:rsidR="0052035A" w:rsidRPr="00C95340">
        <w:rPr>
          <w:rFonts w:ascii="Arial" w:hAnsi="Arial" w:cs="Arial"/>
          <w:b/>
          <w:bCs/>
        </w:rPr>
        <w:t xml:space="preserve">                </w:t>
      </w:r>
      <w:r w:rsidR="006C24B3" w:rsidRPr="00C95340">
        <w:rPr>
          <w:rFonts w:ascii="Arial" w:hAnsi="Arial" w:cs="Arial"/>
          <w:b/>
          <w:bCs/>
        </w:rPr>
        <w:t xml:space="preserve">   </w:t>
      </w:r>
      <w:r w:rsidR="0052035A" w:rsidRPr="00C95340">
        <w:rPr>
          <w:rFonts w:ascii="Arial" w:hAnsi="Arial" w:cs="Arial"/>
          <w:b/>
          <w:bCs/>
        </w:rPr>
        <w:t xml:space="preserve">           </w:t>
      </w:r>
      <w:r w:rsidRPr="00C95340">
        <w:rPr>
          <w:rFonts w:ascii="Arial" w:hAnsi="Arial" w:cs="Arial"/>
          <w:b/>
          <w:bCs/>
        </w:rPr>
        <w:t>)</w:t>
      </w:r>
    </w:p>
    <w:p w14:paraId="33F3FA43" w14:textId="77777777" w:rsidR="00756AEB" w:rsidRPr="00C95340" w:rsidRDefault="00756AEB" w:rsidP="00C95340">
      <w:pPr>
        <w:spacing w:after="0" w:line="240" w:lineRule="auto"/>
        <w:ind w:left="-142" w:right="-283"/>
        <w:jc w:val="center"/>
        <w:rPr>
          <w:rFonts w:ascii="Arial" w:hAnsi="Arial" w:cs="Arial"/>
          <w:b/>
        </w:rPr>
      </w:pPr>
    </w:p>
    <w:p w14:paraId="4471D505" w14:textId="77777777" w:rsidR="007E2924" w:rsidRPr="00C95340" w:rsidRDefault="007E2924" w:rsidP="00C95340">
      <w:pPr>
        <w:spacing w:after="0" w:line="240" w:lineRule="auto"/>
        <w:jc w:val="center"/>
        <w:rPr>
          <w:rFonts w:ascii="Arial" w:eastAsia="Arial" w:hAnsi="Arial" w:cs="Arial"/>
        </w:rPr>
      </w:pPr>
    </w:p>
    <w:p w14:paraId="700982F0" w14:textId="24D60CA9" w:rsidR="009A24C5" w:rsidRPr="00C95340" w:rsidRDefault="00F22A59" w:rsidP="00C95340">
      <w:pPr>
        <w:spacing w:line="240" w:lineRule="auto"/>
        <w:ind w:right="49"/>
        <w:contextualSpacing/>
        <w:jc w:val="center"/>
        <w:rPr>
          <w:rFonts w:ascii="Arial" w:eastAsia="Arial" w:hAnsi="Arial" w:cs="Arial"/>
        </w:rPr>
      </w:pPr>
      <w:r w:rsidRPr="00C95340">
        <w:rPr>
          <w:rStyle w:val="normaltextrun"/>
          <w:rFonts w:ascii="Arial" w:hAnsi="Arial" w:cs="Arial"/>
        </w:rPr>
        <w:t xml:space="preserve">Por </w:t>
      </w:r>
      <w:r w:rsidR="002D276D">
        <w:rPr>
          <w:rStyle w:val="normaltextrun"/>
          <w:rFonts w:ascii="Arial" w:hAnsi="Arial" w:cs="Arial"/>
        </w:rPr>
        <w:t>medio de la</w:t>
      </w:r>
      <w:r w:rsidRPr="00C95340">
        <w:rPr>
          <w:rStyle w:val="normaltextrun"/>
          <w:rFonts w:ascii="Arial" w:hAnsi="Arial" w:cs="Arial"/>
        </w:rPr>
        <w:t xml:space="preserve"> cual se establecen los requisitos </w:t>
      </w:r>
      <w:r w:rsidR="00D47787" w:rsidRPr="00C95340">
        <w:rPr>
          <w:rStyle w:val="normaltextrun"/>
          <w:rFonts w:ascii="Arial" w:hAnsi="Arial" w:cs="Arial"/>
        </w:rPr>
        <w:t xml:space="preserve">y lineamientos para la aprobación y el </w:t>
      </w:r>
      <w:r w:rsidRPr="00C95340">
        <w:rPr>
          <w:rStyle w:val="normaltextrun"/>
          <w:rFonts w:ascii="Arial" w:hAnsi="Arial" w:cs="Arial"/>
        </w:rPr>
        <w:t xml:space="preserve">registro de productores </w:t>
      </w:r>
      <w:r w:rsidR="002D276D">
        <w:rPr>
          <w:rStyle w:val="normaltextrun"/>
          <w:rFonts w:ascii="Arial" w:hAnsi="Arial" w:cs="Arial"/>
        </w:rPr>
        <w:t>y/o</w:t>
      </w:r>
      <w:r w:rsidR="002D276D" w:rsidRPr="00C95340">
        <w:rPr>
          <w:rStyle w:val="normaltextrun"/>
          <w:rFonts w:ascii="Arial" w:hAnsi="Arial" w:cs="Arial"/>
        </w:rPr>
        <w:t xml:space="preserve"> </w:t>
      </w:r>
      <w:r w:rsidRPr="00C95340">
        <w:rPr>
          <w:rStyle w:val="normaltextrun"/>
          <w:rFonts w:ascii="Arial" w:hAnsi="Arial" w:cs="Arial"/>
        </w:rPr>
        <w:t>importadores de biocombustible</w:t>
      </w:r>
      <w:r w:rsidR="004A4358" w:rsidRPr="00C95340">
        <w:rPr>
          <w:rStyle w:val="normaltextrun"/>
          <w:rFonts w:ascii="Arial" w:hAnsi="Arial" w:cs="Arial"/>
        </w:rPr>
        <w:t>s</w:t>
      </w:r>
      <w:r w:rsidRPr="00C95340">
        <w:rPr>
          <w:rStyle w:val="normaltextrun"/>
          <w:rFonts w:ascii="Arial" w:hAnsi="Arial" w:cs="Arial"/>
        </w:rPr>
        <w:t xml:space="preserve"> para uso en motores diésel y se </w:t>
      </w:r>
      <w:r w:rsidR="007D3BAA">
        <w:rPr>
          <w:rStyle w:val="normaltextrun"/>
          <w:rFonts w:ascii="Arial" w:hAnsi="Arial" w:cs="Arial"/>
        </w:rPr>
        <w:t>adoptan</w:t>
      </w:r>
      <w:r w:rsidR="007D3BAA" w:rsidRPr="00C95340">
        <w:rPr>
          <w:rStyle w:val="normaltextrun"/>
          <w:rFonts w:ascii="Arial" w:hAnsi="Arial" w:cs="Arial"/>
        </w:rPr>
        <w:t xml:space="preserve"> </w:t>
      </w:r>
      <w:r w:rsidRPr="00C95340">
        <w:rPr>
          <w:rStyle w:val="normaltextrun"/>
          <w:rFonts w:ascii="Arial" w:hAnsi="Arial" w:cs="Arial"/>
        </w:rPr>
        <w:t>otras disposiciones.</w:t>
      </w:r>
    </w:p>
    <w:p w14:paraId="6F4C1279" w14:textId="77C8DADA" w:rsidR="00E26BBB" w:rsidRPr="00C95340" w:rsidRDefault="00E26BBB" w:rsidP="00C95340">
      <w:pPr>
        <w:spacing w:after="0" w:line="240" w:lineRule="auto"/>
        <w:rPr>
          <w:rFonts w:ascii="Arial" w:eastAsia="Arial" w:hAnsi="Arial" w:cs="Arial"/>
        </w:rPr>
      </w:pPr>
    </w:p>
    <w:p w14:paraId="3A1F4A9C" w14:textId="0D09709D" w:rsidR="00756AEB" w:rsidRPr="00C95340" w:rsidRDefault="00756AEB" w:rsidP="00C95340">
      <w:pPr>
        <w:spacing w:after="0" w:line="240" w:lineRule="auto"/>
        <w:ind w:left="-142" w:right="-283"/>
        <w:jc w:val="center"/>
        <w:rPr>
          <w:rFonts w:ascii="Arial" w:hAnsi="Arial" w:cs="Arial"/>
          <w:b/>
          <w:bCs/>
        </w:rPr>
      </w:pPr>
      <w:r w:rsidRPr="00C95340">
        <w:rPr>
          <w:rFonts w:ascii="Arial" w:hAnsi="Arial" w:cs="Arial"/>
          <w:b/>
          <w:bCs/>
          <w:kern w:val="0"/>
        </w:rPr>
        <w:t>EL MINISTRO DE MINAS Y ENERGÍA</w:t>
      </w:r>
    </w:p>
    <w:p w14:paraId="5D7E14DE" w14:textId="77777777" w:rsidR="00756AEB" w:rsidRPr="00C95340" w:rsidRDefault="00756AEB" w:rsidP="00C95340">
      <w:pPr>
        <w:spacing w:after="0" w:line="240" w:lineRule="auto"/>
        <w:ind w:left="-142" w:right="-283"/>
        <w:jc w:val="center"/>
        <w:rPr>
          <w:rFonts w:ascii="Arial" w:hAnsi="Arial" w:cs="Arial"/>
          <w:b/>
          <w:bCs/>
          <w:kern w:val="0"/>
        </w:rPr>
      </w:pPr>
    </w:p>
    <w:p w14:paraId="48F36C74" w14:textId="1E273A2B" w:rsidR="00756AEB" w:rsidRPr="001A38E5" w:rsidRDefault="00F22A59" w:rsidP="00C95340">
      <w:pPr>
        <w:spacing w:after="0" w:line="240" w:lineRule="auto"/>
        <w:jc w:val="center"/>
        <w:rPr>
          <w:rFonts w:ascii="Arial" w:eastAsia="Arial" w:hAnsi="Arial" w:cs="Arial"/>
        </w:rPr>
      </w:pPr>
      <w:r w:rsidRPr="001A38E5">
        <w:rPr>
          <w:rStyle w:val="normaltextrun"/>
          <w:rFonts w:ascii="Arial" w:hAnsi="Arial" w:cs="Arial"/>
        </w:rPr>
        <w:t>En uso de las facultades legales y en especial las conferidas en los numerales 2 y 32 del artículo 2 del Decreto 381 de 2012,</w:t>
      </w:r>
      <w:r w:rsidR="00EB745E" w:rsidRPr="001A38E5">
        <w:rPr>
          <w:rStyle w:val="normaltextrun"/>
          <w:rFonts w:ascii="Arial" w:hAnsi="Arial" w:cs="Arial"/>
        </w:rPr>
        <w:t xml:space="preserve"> modificado por el Decreto 1617 de 2013,</w:t>
      </w:r>
      <w:r w:rsidRPr="001A38E5">
        <w:rPr>
          <w:rStyle w:val="normaltextrun"/>
          <w:rFonts w:ascii="Arial" w:hAnsi="Arial" w:cs="Arial"/>
        </w:rPr>
        <w:t xml:space="preserve"> y</w:t>
      </w:r>
      <w:r w:rsidRPr="001A38E5">
        <w:rPr>
          <w:rStyle w:val="eop"/>
          <w:rFonts w:ascii="Arial" w:hAnsi="Arial" w:cs="Arial"/>
        </w:rPr>
        <w:t> </w:t>
      </w:r>
    </w:p>
    <w:p w14:paraId="27E27A13" w14:textId="77777777" w:rsidR="006C1A55" w:rsidRPr="001A38E5" w:rsidRDefault="006C1A55" w:rsidP="00C95340">
      <w:pPr>
        <w:spacing w:after="0" w:line="240" w:lineRule="auto"/>
        <w:jc w:val="center"/>
        <w:rPr>
          <w:rFonts w:ascii="Arial" w:eastAsia="Arial" w:hAnsi="Arial" w:cs="Arial"/>
        </w:rPr>
      </w:pPr>
    </w:p>
    <w:p w14:paraId="037B2D7B" w14:textId="77777777" w:rsidR="00756AEB" w:rsidRPr="001A38E5" w:rsidRDefault="00756AEB" w:rsidP="00C95340">
      <w:pPr>
        <w:spacing w:after="0" w:line="240" w:lineRule="auto"/>
        <w:ind w:left="708" w:hanging="708"/>
        <w:jc w:val="center"/>
        <w:rPr>
          <w:rFonts w:ascii="Arial" w:hAnsi="Arial" w:cs="Arial"/>
          <w:b/>
          <w:bCs/>
        </w:rPr>
      </w:pPr>
      <w:r w:rsidRPr="001A38E5">
        <w:rPr>
          <w:rFonts w:ascii="Arial" w:hAnsi="Arial" w:cs="Arial"/>
          <w:b/>
          <w:bCs/>
        </w:rPr>
        <w:t>CONSIDERANDO:</w:t>
      </w:r>
    </w:p>
    <w:p w14:paraId="278C7B03" w14:textId="77777777" w:rsidR="00756AEB" w:rsidRPr="001A38E5" w:rsidRDefault="00756AEB" w:rsidP="00C95340">
      <w:pPr>
        <w:spacing w:after="0" w:line="240" w:lineRule="auto"/>
        <w:jc w:val="center"/>
        <w:rPr>
          <w:rFonts w:ascii="Arial" w:hAnsi="Arial" w:cs="Arial"/>
          <w:b/>
          <w:bCs/>
        </w:rPr>
      </w:pPr>
    </w:p>
    <w:p w14:paraId="59A831EC" w14:textId="77777777" w:rsidR="0025782D" w:rsidRPr="00F71685" w:rsidRDefault="0025782D" w:rsidP="0025782D">
      <w:pPr>
        <w:spacing w:after="0" w:line="240" w:lineRule="auto"/>
        <w:contextualSpacing/>
        <w:jc w:val="both"/>
        <w:rPr>
          <w:rFonts w:ascii="Arial" w:hAnsi="Arial" w:cs="Arial"/>
          <w:color w:val="000000"/>
          <w:shd w:val="clear" w:color="auto" w:fill="FFFFFF"/>
        </w:rPr>
      </w:pPr>
      <w:r w:rsidRPr="00F71685">
        <w:rPr>
          <w:rFonts w:ascii="Arial" w:hAnsi="Arial" w:cs="Arial"/>
          <w:color w:val="000000"/>
          <w:shd w:val="clear" w:color="auto" w:fill="FFFFFF"/>
        </w:rPr>
        <w:t>Que de conformidad con el artículo 334 de la Constitución Política, la dirección general de la economía estará a cargo del Estado y, por ello, este intervendrá en la producción, distribución, utilización y consumo de los bienes para racionalizar la economía con el fin de conseguir el mejoramiento de la calidad de vida de los habitantes y alcanzar de manera progresiva los objetivos del Estado Social de Derecho.</w:t>
      </w:r>
    </w:p>
    <w:p w14:paraId="73E877DF" w14:textId="77777777" w:rsidR="00E81635" w:rsidRPr="001A38E5" w:rsidRDefault="00E81635">
      <w:pPr>
        <w:spacing w:after="0" w:line="240" w:lineRule="auto"/>
        <w:jc w:val="both"/>
        <w:rPr>
          <w:rFonts w:ascii="Arial" w:eastAsia="Arial" w:hAnsi="Arial" w:cs="Arial"/>
        </w:rPr>
      </w:pPr>
    </w:p>
    <w:p w14:paraId="47010A26" w14:textId="05938121" w:rsidR="00B00D2D" w:rsidRPr="001A38E5" w:rsidRDefault="00B00D2D">
      <w:pPr>
        <w:spacing w:after="0" w:line="240" w:lineRule="auto"/>
        <w:jc w:val="both"/>
        <w:rPr>
          <w:rFonts w:ascii="Arial" w:eastAsia="Arial" w:hAnsi="Arial" w:cs="Arial"/>
        </w:rPr>
      </w:pPr>
      <w:r w:rsidRPr="00B00D2D">
        <w:rPr>
          <w:rFonts w:ascii="Arial" w:eastAsia="Arial" w:hAnsi="Arial" w:cs="Arial"/>
        </w:rPr>
        <w:t xml:space="preserve">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 </w:t>
      </w:r>
    </w:p>
    <w:p w14:paraId="21419BA3" w14:textId="77777777" w:rsidR="000C5DED" w:rsidRPr="00BD1653" w:rsidRDefault="000C5DED">
      <w:pPr>
        <w:pStyle w:val="paragraph"/>
        <w:spacing w:before="0" w:beforeAutospacing="0" w:after="0" w:afterAutospacing="0"/>
        <w:jc w:val="both"/>
        <w:rPr>
          <w:rFonts w:ascii="Arial" w:eastAsia="Arial" w:hAnsi="Arial" w:cs="Arial"/>
          <w:sz w:val="22"/>
          <w:szCs w:val="22"/>
        </w:rPr>
      </w:pPr>
    </w:p>
    <w:p w14:paraId="694DF8C9" w14:textId="7EE8439B" w:rsidR="1C237101" w:rsidRPr="00BD1653" w:rsidRDefault="1C237101">
      <w:pPr>
        <w:spacing w:after="0" w:line="240" w:lineRule="auto"/>
        <w:jc w:val="both"/>
        <w:rPr>
          <w:rStyle w:val="normaltextrun"/>
          <w:rFonts w:ascii="Arial" w:hAnsi="Arial" w:cs="Arial"/>
        </w:rPr>
      </w:pPr>
      <w:r w:rsidRPr="001A38E5">
        <w:rPr>
          <w:rFonts w:ascii="Arial" w:hAnsi="Arial" w:cs="Arial"/>
        </w:rPr>
        <w:t>Que el numeral 2 del artículo 2</w:t>
      </w:r>
      <w:r w:rsidR="005662D4">
        <w:rPr>
          <w:rFonts w:ascii="Arial" w:hAnsi="Arial" w:cs="Arial"/>
        </w:rPr>
        <w:t>°</w:t>
      </w:r>
      <w:r w:rsidRPr="001A38E5">
        <w:rPr>
          <w:rFonts w:ascii="Arial" w:hAnsi="Arial" w:cs="Arial"/>
        </w:rPr>
        <w:t xml:space="preserve"> del Decreto 381 de 2012</w:t>
      </w:r>
      <w:r w:rsidR="002C2F36">
        <w:rPr>
          <w:rFonts w:ascii="Arial" w:hAnsi="Arial" w:cs="Arial"/>
        </w:rPr>
        <w:t>,</w:t>
      </w:r>
      <w:r w:rsidRPr="001A38E5">
        <w:rPr>
          <w:rFonts w:ascii="Arial" w:hAnsi="Arial" w:cs="Arial"/>
        </w:rPr>
        <w:t xml:space="preserve"> </w:t>
      </w:r>
      <w:r w:rsidR="007C01F8" w:rsidRPr="00BD1653">
        <w:rPr>
          <w:rStyle w:val="normaltextrun"/>
          <w:rFonts w:ascii="Arial" w:hAnsi="Arial" w:cs="Arial"/>
        </w:rPr>
        <w:t>modificado por el Decreto 1617 de 2013</w:t>
      </w:r>
      <w:r w:rsidR="007C01F8">
        <w:rPr>
          <w:rStyle w:val="normaltextrun"/>
          <w:rFonts w:ascii="Arial" w:hAnsi="Arial" w:cs="Arial"/>
        </w:rPr>
        <w:t xml:space="preserve">, </w:t>
      </w:r>
      <w:r w:rsidRPr="001A38E5">
        <w:rPr>
          <w:rFonts w:ascii="Arial" w:hAnsi="Arial" w:cs="Arial"/>
        </w:rPr>
        <w:t>le asigna al Ministerio de Minas y Energía, la función de formular, adoptar, dirigir y coordinar la política nacional, entre otras, en materia de transporte, refinación, procesamiento, beneficio, transformación y distribución de minerales, hidrocarburos y biocombustibles</w:t>
      </w:r>
      <w:r w:rsidR="00201944" w:rsidRPr="00BD1653">
        <w:rPr>
          <w:rStyle w:val="normaltextrun"/>
          <w:rFonts w:ascii="Arial" w:hAnsi="Arial" w:cs="Arial"/>
        </w:rPr>
        <w:t>.</w:t>
      </w:r>
    </w:p>
    <w:p w14:paraId="090AB9EB" w14:textId="7B8B34C0" w:rsidR="00D71AFC" w:rsidRPr="00BD1653" w:rsidRDefault="00D71AFC">
      <w:pPr>
        <w:spacing w:after="0" w:line="240" w:lineRule="auto"/>
        <w:jc w:val="both"/>
        <w:rPr>
          <w:rStyle w:val="normaltextrun"/>
          <w:rFonts w:ascii="Arial" w:hAnsi="Arial" w:cs="Arial"/>
        </w:rPr>
      </w:pPr>
    </w:p>
    <w:p w14:paraId="3B382AD3" w14:textId="77777777" w:rsidR="00D71AFC" w:rsidRPr="00BD1653" w:rsidRDefault="00D71AFC" w:rsidP="00BD1653">
      <w:pPr>
        <w:spacing w:after="0"/>
        <w:ind w:right="49"/>
        <w:jc w:val="both"/>
        <w:rPr>
          <w:rFonts w:ascii="Arial" w:hAnsi="Arial" w:cs="Arial"/>
          <w:bdr w:val="none" w:sz="0" w:space="0" w:color="auto" w:frame="1"/>
        </w:rPr>
      </w:pPr>
      <w:r w:rsidRPr="00BD1653">
        <w:rPr>
          <w:rFonts w:ascii="Arial" w:hAnsi="Arial" w:cs="Arial"/>
          <w:bdr w:val="none" w:sz="0" w:space="0" w:color="auto" w:frame="1"/>
        </w:rPr>
        <w:t>Que según lo dispuesto en el numeral 8 del mencionado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5D43DEE9" w14:textId="77777777" w:rsidR="4844B00C" w:rsidRDefault="4844B00C">
      <w:pPr>
        <w:spacing w:after="0" w:line="240" w:lineRule="auto"/>
        <w:jc w:val="both"/>
        <w:rPr>
          <w:rFonts w:ascii="Arial" w:eastAsia="Arial" w:hAnsi="Arial" w:cs="Arial"/>
        </w:rPr>
      </w:pPr>
    </w:p>
    <w:p w14:paraId="73A09785" w14:textId="7DBDB7DC" w:rsidR="002D74F4" w:rsidRPr="00BD1653" w:rsidRDefault="00906A39">
      <w:pPr>
        <w:spacing w:after="0" w:line="240" w:lineRule="auto"/>
        <w:jc w:val="both"/>
        <w:rPr>
          <w:rFonts w:ascii="Arial" w:hAnsi="Arial" w:cs="Arial"/>
        </w:rPr>
      </w:pPr>
      <w:r w:rsidRPr="00BD1653">
        <w:rPr>
          <w:rFonts w:ascii="Arial" w:hAnsi="Arial" w:cs="Arial"/>
        </w:rPr>
        <w:t xml:space="preserve">Que en el artículo </w:t>
      </w:r>
      <w:r w:rsidR="00B7770C" w:rsidRPr="00BD1653">
        <w:rPr>
          <w:rFonts w:ascii="Arial" w:hAnsi="Arial" w:cs="Arial"/>
        </w:rPr>
        <w:t>6</w:t>
      </w:r>
      <w:r w:rsidR="6EA9984F" w:rsidRPr="00BD1653">
        <w:rPr>
          <w:rFonts w:ascii="Arial" w:hAnsi="Arial" w:cs="Arial"/>
        </w:rPr>
        <w:t xml:space="preserve"> </w:t>
      </w:r>
      <w:r w:rsidRPr="00BD1653">
        <w:rPr>
          <w:rFonts w:ascii="Arial" w:hAnsi="Arial" w:cs="Arial"/>
        </w:rPr>
        <w:t xml:space="preserve">de la Ley 939 de 2004, se señaló que </w:t>
      </w:r>
      <w:r w:rsidR="00EA7E8F" w:rsidRPr="00BD1653">
        <w:rPr>
          <w:rFonts w:ascii="Arial" w:hAnsi="Arial" w:cs="Arial"/>
        </w:rPr>
        <w:t xml:space="preserve">para efectos de interpretar y aplicar la presente </w:t>
      </w:r>
      <w:r w:rsidR="00BA4771" w:rsidRPr="00BD1653">
        <w:rPr>
          <w:rFonts w:ascii="Arial" w:hAnsi="Arial" w:cs="Arial"/>
        </w:rPr>
        <w:t>ley</w:t>
      </w:r>
      <w:r w:rsidR="00A15834" w:rsidRPr="00BD1653">
        <w:rPr>
          <w:rFonts w:ascii="Arial" w:hAnsi="Arial" w:cs="Arial"/>
        </w:rPr>
        <w:t xml:space="preserve"> </w:t>
      </w:r>
      <w:r w:rsidR="00A15834" w:rsidRPr="00BD1653">
        <w:rPr>
          <w:rFonts w:ascii="Arial" w:hAnsi="Arial" w:cs="Arial"/>
          <w:shd w:val="clear" w:color="auto" w:fill="FFFFFF"/>
        </w:rPr>
        <w:t xml:space="preserve">se entiende por Biocombustibles de origen vegetal o animal para uso en motores diésel aquel combustible líquido o gaseoso que ha sido obtenido de un vegetal o animal que se puede emplear en procesos de combustión y que cumplan con las definiciones y normas de calidad establecidas por la autoridad competente, destinados a ser sustituto parcial o total del </w:t>
      </w:r>
      <w:r w:rsidR="005B3FEB" w:rsidRPr="00BD1653">
        <w:rPr>
          <w:rFonts w:ascii="Arial" w:hAnsi="Arial" w:cs="Arial"/>
          <w:shd w:val="clear" w:color="auto" w:fill="FFFFFF"/>
        </w:rPr>
        <w:t>ACPM</w:t>
      </w:r>
      <w:r w:rsidR="00A15834" w:rsidRPr="00BD1653">
        <w:rPr>
          <w:rFonts w:ascii="Arial" w:hAnsi="Arial" w:cs="Arial"/>
          <w:shd w:val="clear" w:color="auto" w:fill="FFFFFF"/>
        </w:rPr>
        <w:t xml:space="preserve"> utilizado en motores </w:t>
      </w:r>
      <w:r w:rsidR="00B14A36" w:rsidRPr="00BD1653">
        <w:rPr>
          <w:rFonts w:ascii="Arial" w:hAnsi="Arial" w:cs="Arial"/>
          <w:shd w:val="clear" w:color="auto" w:fill="FFFFFF"/>
        </w:rPr>
        <w:t>diésel.</w:t>
      </w:r>
    </w:p>
    <w:p w14:paraId="610F124B" w14:textId="67E0E825" w:rsidR="00EC7D3E" w:rsidRPr="001A38E5" w:rsidRDefault="00EC7D3E">
      <w:pPr>
        <w:spacing w:after="0" w:line="240" w:lineRule="auto"/>
        <w:jc w:val="both"/>
        <w:rPr>
          <w:rFonts w:ascii="Arial" w:eastAsia="Arial" w:hAnsi="Arial" w:cs="Arial"/>
        </w:rPr>
      </w:pPr>
    </w:p>
    <w:p w14:paraId="5526BC64" w14:textId="71A97AA9" w:rsidR="00D80B95" w:rsidRPr="001A38E5" w:rsidRDefault="00162597">
      <w:pPr>
        <w:spacing w:after="0" w:line="240" w:lineRule="auto"/>
        <w:ind w:right="51"/>
        <w:jc w:val="both"/>
        <w:rPr>
          <w:rFonts w:ascii="Arial" w:hAnsi="Arial" w:cs="Arial"/>
        </w:rPr>
      </w:pPr>
      <w:r w:rsidRPr="001A38E5">
        <w:rPr>
          <w:rFonts w:ascii="Arial" w:hAnsi="Arial" w:cs="Arial"/>
        </w:rPr>
        <w:t xml:space="preserve">Que la </w:t>
      </w:r>
      <w:r w:rsidR="00B000D2" w:rsidRPr="001A38E5">
        <w:rPr>
          <w:rFonts w:ascii="Arial" w:hAnsi="Arial" w:cs="Arial"/>
        </w:rPr>
        <w:t>Resolución 40198 de 2021</w:t>
      </w:r>
      <w:r w:rsidR="00D80B95" w:rsidRPr="001A38E5">
        <w:rPr>
          <w:rFonts w:ascii="Arial" w:hAnsi="Arial" w:cs="Arial"/>
        </w:rPr>
        <w:t xml:space="preserve"> del Ministerio de Minas y Energía</w:t>
      </w:r>
      <w:r w:rsidR="009B3355" w:rsidRPr="001A38E5">
        <w:rPr>
          <w:rFonts w:ascii="Arial" w:hAnsi="Arial" w:cs="Arial"/>
        </w:rPr>
        <w:t xml:space="preserve"> </w:t>
      </w:r>
      <w:r w:rsidR="00D80B95" w:rsidRPr="001A38E5">
        <w:rPr>
          <w:rFonts w:ascii="Arial" w:hAnsi="Arial" w:cs="Arial"/>
        </w:rPr>
        <w:t xml:space="preserve">está directamente relacionada con las instalaciones que manejan biodiesel y sus mezclas con diésel, dado que establece el reglamento técnico aplicable a diversas infraestructuras de la cadena de distribución de combustibles, incluyendo: Estaciones de Servicio (EDS), plantas de abastecimiento, instalaciones del gran consumidor con instalación fija, tanques de almacenamiento del consumidor final.  </w:t>
      </w:r>
    </w:p>
    <w:p w14:paraId="32DFC710" w14:textId="77777777" w:rsidR="000545A6" w:rsidRPr="001A38E5" w:rsidRDefault="000545A6">
      <w:pPr>
        <w:spacing w:after="0" w:line="240" w:lineRule="auto"/>
        <w:jc w:val="both"/>
        <w:rPr>
          <w:rFonts w:ascii="Arial" w:hAnsi="Arial" w:cs="Arial"/>
        </w:rPr>
      </w:pPr>
    </w:p>
    <w:p w14:paraId="043CFC10" w14:textId="6DCCA3B0" w:rsidR="001700BD" w:rsidRPr="001A38E5" w:rsidRDefault="001700BD">
      <w:pPr>
        <w:spacing w:after="0" w:line="240" w:lineRule="auto"/>
        <w:jc w:val="both"/>
        <w:rPr>
          <w:rFonts w:ascii="Arial" w:hAnsi="Arial" w:cs="Arial"/>
        </w:rPr>
      </w:pPr>
      <w:r w:rsidRPr="001A38E5">
        <w:rPr>
          <w:rFonts w:ascii="Arial" w:hAnsi="Arial" w:cs="Arial"/>
        </w:rPr>
        <w:t xml:space="preserve">Que la </w:t>
      </w:r>
      <w:r w:rsidR="000545A6" w:rsidRPr="001A38E5">
        <w:rPr>
          <w:rFonts w:ascii="Arial" w:hAnsi="Arial" w:cs="Arial"/>
        </w:rPr>
        <w:t>Resolución 40069 de 2021</w:t>
      </w:r>
      <w:r w:rsidR="00462CC2" w:rsidRPr="001A38E5">
        <w:rPr>
          <w:rFonts w:ascii="Arial" w:hAnsi="Arial" w:cs="Arial"/>
        </w:rPr>
        <w:t xml:space="preserve"> expedida por el Ministerio de Minas y Energía, </w:t>
      </w:r>
      <w:r w:rsidR="00194E01" w:rsidRPr="001A38E5">
        <w:rPr>
          <w:rFonts w:ascii="Arial" w:hAnsi="Arial" w:cs="Arial"/>
        </w:rPr>
        <w:t>actualiza el anexo "Pruebas Abreviadas para el despacho de biocombustible para uso en motores diésel" de la Resolución 182142 de 2007. Esta resolución también adopta otras disposiciones relacionadas con el despacho de biocombustibles. </w:t>
      </w:r>
    </w:p>
    <w:p w14:paraId="6EFBE804" w14:textId="77777777" w:rsidR="00ED06D2" w:rsidRPr="001A38E5" w:rsidRDefault="00ED06D2">
      <w:pPr>
        <w:spacing w:after="0" w:line="240" w:lineRule="auto"/>
        <w:ind w:right="49"/>
        <w:jc w:val="both"/>
        <w:rPr>
          <w:rFonts w:ascii="Arial" w:eastAsia="Arial" w:hAnsi="Arial" w:cs="Arial"/>
        </w:rPr>
      </w:pPr>
    </w:p>
    <w:p w14:paraId="6AE96933" w14:textId="06CD907B" w:rsidR="00205FFF" w:rsidRPr="001A38E5" w:rsidRDefault="009838B7">
      <w:pPr>
        <w:spacing w:after="0" w:line="240" w:lineRule="auto"/>
        <w:jc w:val="both"/>
        <w:rPr>
          <w:rStyle w:val="eop"/>
          <w:rFonts w:ascii="Arial" w:hAnsi="Arial" w:cs="Arial"/>
        </w:rPr>
      </w:pPr>
      <w:r w:rsidRPr="001A38E5">
        <w:rPr>
          <w:rStyle w:val="normaltextrun"/>
          <w:rFonts w:ascii="Arial" w:hAnsi="Arial" w:cs="Arial"/>
        </w:rPr>
        <w:t xml:space="preserve">Que la Resolución 40444 de 2023 establece los parámetros de calidad para las gasolinas básicas, las gasolinas oxigenadas con anhidro, así como para el diésel (ACPM) y los biocombustibles destinados a motores de encendido por compresión y sus mezclas. En el artículo 4, se detallan específicamente los parámetros de calidad aplicables a los </w:t>
      </w:r>
      <w:r w:rsidRPr="001A38E5">
        <w:rPr>
          <w:rStyle w:val="normaltextrun"/>
          <w:rFonts w:ascii="Arial" w:hAnsi="Arial" w:cs="Arial"/>
        </w:rPr>
        <w:lastRenderedPageBreak/>
        <w:t>biocombustibles para uso en motores diésel, así como los requisitos para el combustible-diésel (ACPM) y sus mezclas.</w:t>
      </w:r>
      <w:r w:rsidRPr="001A38E5">
        <w:rPr>
          <w:rStyle w:val="eop"/>
          <w:rFonts w:ascii="Arial" w:hAnsi="Arial" w:cs="Arial"/>
        </w:rPr>
        <w:t> </w:t>
      </w:r>
    </w:p>
    <w:p w14:paraId="19C67F58" w14:textId="77777777" w:rsidR="00205FFF" w:rsidRDefault="00205FFF">
      <w:pPr>
        <w:spacing w:after="0" w:line="240" w:lineRule="auto"/>
        <w:jc w:val="both"/>
        <w:rPr>
          <w:rStyle w:val="eop"/>
          <w:rFonts w:ascii="Arial" w:hAnsi="Arial" w:cs="Arial"/>
        </w:rPr>
      </w:pPr>
    </w:p>
    <w:p w14:paraId="1DC86269" w14:textId="3493243E" w:rsidR="007C5974" w:rsidRDefault="007C5974">
      <w:pPr>
        <w:spacing w:after="0" w:line="240" w:lineRule="auto"/>
        <w:jc w:val="both"/>
        <w:rPr>
          <w:rStyle w:val="eop"/>
          <w:rFonts w:ascii="Arial" w:hAnsi="Arial" w:cs="Arial"/>
        </w:rPr>
      </w:pPr>
      <w:r>
        <w:rPr>
          <w:rStyle w:val="eop"/>
          <w:rFonts w:ascii="Arial" w:hAnsi="Arial" w:cs="Arial"/>
        </w:rPr>
        <w:t xml:space="preserve">Que la </w:t>
      </w:r>
      <w:r w:rsidRPr="007C5974">
        <w:rPr>
          <w:rStyle w:val="eop"/>
          <w:rFonts w:ascii="Arial" w:hAnsi="Arial" w:cs="Arial"/>
        </w:rPr>
        <w:t>Resolución 18-2142 de 2007 establece actualmente los requisitos aplicables para el registro de productores e importadores de biocombustibles para uso en motores diésel, así como las condiciones para su mezcla con diésel (ACPM) de origen fósil y su distribución en el país.</w:t>
      </w:r>
    </w:p>
    <w:p w14:paraId="02F414EC" w14:textId="77777777" w:rsidR="007C5974" w:rsidRPr="00D71AFC" w:rsidRDefault="007C5974">
      <w:pPr>
        <w:spacing w:after="0" w:line="240" w:lineRule="auto"/>
        <w:jc w:val="both"/>
        <w:rPr>
          <w:rStyle w:val="eop"/>
          <w:rFonts w:ascii="Arial" w:hAnsi="Arial" w:cs="Arial"/>
        </w:rPr>
      </w:pPr>
    </w:p>
    <w:p w14:paraId="5DAF4C38" w14:textId="59A21251" w:rsidR="00BF1573" w:rsidRPr="00D71AFC" w:rsidRDefault="00BF1573">
      <w:pPr>
        <w:pBdr>
          <w:top w:val="nil"/>
          <w:left w:val="nil"/>
          <w:bottom w:val="nil"/>
          <w:right w:val="nil"/>
          <w:between w:val="nil"/>
        </w:pBdr>
        <w:spacing w:after="0" w:line="240" w:lineRule="auto"/>
        <w:ind w:right="15"/>
        <w:contextualSpacing/>
        <w:jc w:val="both"/>
        <w:rPr>
          <w:rFonts w:ascii="Arial" w:eastAsia="Arial" w:hAnsi="Arial" w:cs="Arial"/>
          <w:color w:val="FF0000"/>
        </w:rPr>
      </w:pPr>
      <w:r w:rsidRPr="00BD1653">
        <w:rPr>
          <w:rFonts w:ascii="Arial" w:eastAsia="Arial" w:hAnsi="Arial" w:cs="Arial"/>
        </w:rPr>
        <w:t>Que mediante la Resolución 31348 del 24 de julio de 2015 modificada por las Resoluciones 31100 del 16 de marzo de 2020, 1678 de 2022 y 00087 de 2023, se establecieron los procedimientos y condiciones operativas del Sistema de Información de Combustibles – SICOM, como requisito de operación para los agentes y actores de la cadena de distribución de combustibles y biocombustibles.</w:t>
      </w:r>
    </w:p>
    <w:p w14:paraId="581568BC" w14:textId="439B7EC9" w:rsidR="4844B00C" w:rsidRPr="00D71AFC" w:rsidRDefault="4844B00C">
      <w:pPr>
        <w:spacing w:after="0" w:line="240" w:lineRule="auto"/>
        <w:jc w:val="both"/>
        <w:rPr>
          <w:rFonts w:ascii="Arial" w:hAnsi="Arial" w:cs="Arial"/>
        </w:rPr>
      </w:pPr>
    </w:p>
    <w:p w14:paraId="555BE8C2" w14:textId="0023D046" w:rsidR="007951BE" w:rsidRPr="00D71AFC" w:rsidRDefault="004C6606">
      <w:pPr>
        <w:spacing w:after="0" w:line="240" w:lineRule="auto"/>
        <w:jc w:val="both"/>
        <w:rPr>
          <w:rFonts w:ascii="Arial" w:eastAsia="Work Sans" w:hAnsi="Arial" w:cs="Arial"/>
        </w:rPr>
      </w:pPr>
      <w:proofErr w:type="gramStart"/>
      <w:r w:rsidRPr="00D71AFC">
        <w:rPr>
          <w:rFonts w:ascii="Arial" w:eastAsia="Work Sans" w:hAnsi="Arial" w:cs="Arial"/>
        </w:rPr>
        <w:t>Que</w:t>
      </w:r>
      <w:proofErr w:type="gramEnd"/>
      <w:r w:rsidR="00742C80">
        <w:rPr>
          <w:rFonts w:ascii="Arial" w:eastAsia="Work Sans" w:hAnsi="Arial" w:cs="Arial"/>
        </w:rPr>
        <w:t xml:space="preserve"> mediante concepto técnico</w:t>
      </w:r>
      <w:r w:rsidRPr="00D71AFC">
        <w:rPr>
          <w:rFonts w:ascii="Arial" w:eastAsia="Work Sans" w:hAnsi="Arial" w:cs="Arial"/>
        </w:rPr>
        <w:t xml:space="preserve">, la Dirección de Hidrocarburos del Ministerio de Minas y Energía </w:t>
      </w:r>
      <w:r w:rsidR="00974868">
        <w:rPr>
          <w:rFonts w:ascii="Arial" w:eastAsia="Work Sans" w:hAnsi="Arial" w:cs="Arial"/>
        </w:rPr>
        <w:t>analizó el estado actual del régimen aplicable y los fundamentos técnicos y</w:t>
      </w:r>
      <w:r w:rsidR="009B0041">
        <w:rPr>
          <w:rFonts w:ascii="Arial" w:eastAsia="Work Sans" w:hAnsi="Arial" w:cs="Arial"/>
        </w:rPr>
        <w:t xml:space="preserve">, mediante </w:t>
      </w:r>
      <w:r w:rsidRPr="00D71AFC">
        <w:rPr>
          <w:rFonts w:ascii="Arial" w:eastAsia="Work Sans" w:hAnsi="Arial" w:cs="Arial"/>
        </w:rPr>
        <w:t>radicado No</w:t>
      </w:r>
      <w:r w:rsidRPr="00D71AFC">
        <w:rPr>
          <w:rFonts w:ascii="Arial" w:eastAsia="Work Sans" w:hAnsi="Arial" w:cs="Arial"/>
          <w:highlight w:val="yellow"/>
        </w:rPr>
        <w:t xml:space="preserve">. 3-xxx-xxx del </w:t>
      </w:r>
      <w:proofErr w:type="spellStart"/>
      <w:r w:rsidRPr="00D71AFC">
        <w:rPr>
          <w:rFonts w:ascii="Arial" w:eastAsia="Work Sans" w:hAnsi="Arial" w:cs="Arial"/>
          <w:highlight w:val="yellow"/>
        </w:rPr>
        <w:t>xx</w:t>
      </w:r>
      <w:proofErr w:type="spellEnd"/>
      <w:r w:rsidRPr="00D71AFC">
        <w:rPr>
          <w:rFonts w:ascii="Arial" w:eastAsia="Work Sans" w:hAnsi="Arial" w:cs="Arial"/>
          <w:highlight w:val="yellow"/>
        </w:rPr>
        <w:t xml:space="preserve"> de </w:t>
      </w:r>
      <w:proofErr w:type="spellStart"/>
      <w:r w:rsidRPr="00D71AFC">
        <w:rPr>
          <w:rFonts w:ascii="Arial" w:eastAsia="Work Sans" w:hAnsi="Arial" w:cs="Arial"/>
          <w:highlight w:val="yellow"/>
        </w:rPr>
        <w:t>xxx</w:t>
      </w:r>
      <w:proofErr w:type="spellEnd"/>
      <w:r w:rsidRPr="00D71AFC">
        <w:rPr>
          <w:rFonts w:ascii="Arial" w:eastAsia="Work Sans" w:hAnsi="Arial" w:cs="Arial"/>
          <w:highlight w:val="yellow"/>
        </w:rPr>
        <w:t xml:space="preserve"> de 2025</w:t>
      </w:r>
      <w:r w:rsidRPr="00D71AFC">
        <w:rPr>
          <w:rFonts w:ascii="Arial" w:eastAsia="Work Sans" w:hAnsi="Arial" w:cs="Arial"/>
        </w:rPr>
        <w:t xml:space="preserve">, recomendó la expedición de una resolución regulatoria que establezca los requisitos para </w:t>
      </w:r>
      <w:r w:rsidR="001E7156">
        <w:rPr>
          <w:rFonts w:ascii="Arial" w:eastAsia="Work Sans" w:hAnsi="Arial" w:cs="Arial"/>
        </w:rPr>
        <w:t xml:space="preserve">la aprobación y </w:t>
      </w:r>
      <w:r w:rsidRPr="00D71AFC">
        <w:rPr>
          <w:rFonts w:ascii="Arial" w:eastAsia="Work Sans" w:hAnsi="Arial" w:cs="Arial"/>
        </w:rPr>
        <w:t>el registro de productores y/o importadores de biocombustibles para uso en motores diésel, así como otras disposiciones complementarias. La actualización del marco regulatorio resulta fundamental para facilitar la operación eficiente de las plantas de producción y la distribución de biodiésel en el país, además de contribuir al cumplimiento de metas estratégicas relacionadas con la seguridad energética, la calidad del aire, el abastecimiento de combustibles líquidos, la generación de empleo, la reindustrialización y la descarbonización, en el marco de una Transición Energética Justa. En este sentido, se destacan los apartados más relevantes del concepto técnico emitido:</w:t>
      </w:r>
    </w:p>
    <w:p w14:paraId="1CAF834A" w14:textId="77777777" w:rsidR="007951BE" w:rsidRPr="00D71AFC" w:rsidRDefault="007951BE">
      <w:pPr>
        <w:spacing w:after="0" w:line="240" w:lineRule="auto"/>
        <w:jc w:val="both"/>
        <w:rPr>
          <w:rFonts w:ascii="Arial" w:hAnsi="Arial" w:cs="Arial"/>
        </w:rPr>
      </w:pPr>
    </w:p>
    <w:p w14:paraId="18B992C8" w14:textId="24A9C77B" w:rsidR="00D66F46" w:rsidRPr="00D66F46" w:rsidRDefault="00D66F46" w:rsidP="00D66F46">
      <w:pPr>
        <w:spacing w:after="0" w:line="240" w:lineRule="auto"/>
        <w:ind w:left="426" w:right="49"/>
        <w:jc w:val="both"/>
        <w:rPr>
          <w:rFonts w:ascii="Arial" w:eastAsiaTheme="minorEastAsia" w:hAnsi="Arial" w:cs="Arial"/>
          <w:i/>
          <w:iCs/>
        </w:rPr>
      </w:pPr>
      <w:r w:rsidRPr="00D66F46">
        <w:rPr>
          <w:rFonts w:ascii="Arial" w:eastAsiaTheme="minorEastAsia" w:hAnsi="Arial" w:cs="Arial"/>
          <w:i/>
          <w:iCs/>
        </w:rPr>
        <w:t>“(…) En atención a las condiciones actuales del mercado nacional del biocombustible para uso en motores diésel, se ha identificado la necesidad de actualizar integralmente la regulación aplicable a</w:t>
      </w:r>
      <w:r w:rsidR="001E7156">
        <w:rPr>
          <w:rFonts w:ascii="Arial" w:eastAsiaTheme="minorEastAsia" w:hAnsi="Arial" w:cs="Arial"/>
          <w:i/>
          <w:iCs/>
        </w:rPr>
        <w:t xml:space="preserve"> la aprobación y e</w:t>
      </w:r>
      <w:r w:rsidRPr="00D66F46">
        <w:rPr>
          <w:rFonts w:ascii="Arial" w:eastAsiaTheme="minorEastAsia" w:hAnsi="Arial" w:cs="Arial"/>
          <w:i/>
          <w:iCs/>
        </w:rPr>
        <w:t>l registro de productores e importadores, de biocombustible para uso en motores diésel y adoptar otras  disposiciones que permitan remitir a normativas relacionadas con producción, transporte, calidad y demás, sean necesarias para el cumplimiento de la actividad y garanticen a su vez el abastecimiento. Por lo anterior, el proyecto de resolución sustentado en el presente concepto técnico tiene como propósito principal la actualización de las disposiciones normativas asociadas a</w:t>
      </w:r>
      <w:r w:rsidR="001E7156">
        <w:rPr>
          <w:rFonts w:ascii="Arial" w:eastAsiaTheme="minorEastAsia" w:hAnsi="Arial" w:cs="Arial"/>
          <w:i/>
          <w:iCs/>
        </w:rPr>
        <w:t xml:space="preserve"> la aprobación y e</w:t>
      </w:r>
      <w:r w:rsidRPr="00D66F46">
        <w:rPr>
          <w:rFonts w:ascii="Arial" w:eastAsiaTheme="minorEastAsia" w:hAnsi="Arial" w:cs="Arial"/>
          <w:i/>
          <w:iCs/>
        </w:rPr>
        <w:t>l registro de productores e importadores de biodiésel, teniendo en cuenta los actos administrativos que han actualizado y/o derogado las disposiciones de su articulado.</w:t>
      </w:r>
    </w:p>
    <w:p w14:paraId="2240D168" w14:textId="77777777" w:rsidR="00D66F46" w:rsidRPr="00D66F46" w:rsidRDefault="00D66F46" w:rsidP="00D66F46">
      <w:pPr>
        <w:spacing w:after="0" w:line="240" w:lineRule="auto"/>
        <w:ind w:left="426" w:right="49"/>
        <w:jc w:val="both"/>
        <w:rPr>
          <w:rFonts w:ascii="Arial" w:eastAsiaTheme="minorEastAsia" w:hAnsi="Arial" w:cs="Arial"/>
          <w:i/>
          <w:iCs/>
        </w:rPr>
      </w:pPr>
    </w:p>
    <w:p w14:paraId="2BAE58F3" w14:textId="77777777" w:rsidR="00D66F46" w:rsidRPr="00D66F46" w:rsidRDefault="00D66F46" w:rsidP="00D66F46">
      <w:pPr>
        <w:spacing w:after="0" w:line="240" w:lineRule="auto"/>
        <w:ind w:left="426" w:right="49"/>
        <w:jc w:val="both"/>
        <w:rPr>
          <w:rFonts w:ascii="Arial" w:eastAsiaTheme="minorEastAsia" w:hAnsi="Arial" w:cs="Arial"/>
          <w:i/>
          <w:iCs/>
        </w:rPr>
      </w:pPr>
      <w:r w:rsidRPr="00D66F46">
        <w:rPr>
          <w:rFonts w:ascii="Arial" w:eastAsiaTheme="minorEastAsia" w:hAnsi="Arial" w:cs="Arial"/>
          <w:i/>
          <w:iCs/>
        </w:rPr>
        <w:t xml:space="preserve">(…) Los productores e importadores de biocombustible para uso en motores diésel tengan claros los requisitos para su registro ante el Ministerio de Minas y Energía y demás entidades de gobierno involucradas y se permita operar en instalaciones técnicamente adecuadas y seguras, cumplir con requisitos ambientales y de seguridad industrial, y asegurar la trazabilidad en toda la cadena logística. </w:t>
      </w:r>
    </w:p>
    <w:p w14:paraId="5A9737C5" w14:textId="77777777" w:rsidR="00D66F46" w:rsidRPr="00D66F46" w:rsidRDefault="00D66F46" w:rsidP="00D66F46">
      <w:pPr>
        <w:spacing w:after="0" w:line="240" w:lineRule="auto"/>
        <w:ind w:left="426" w:right="49"/>
        <w:jc w:val="both"/>
        <w:rPr>
          <w:rFonts w:ascii="Arial" w:eastAsiaTheme="minorEastAsia" w:hAnsi="Arial" w:cs="Arial"/>
          <w:i/>
          <w:iCs/>
        </w:rPr>
      </w:pPr>
    </w:p>
    <w:p w14:paraId="25CD53B8" w14:textId="57D58D07" w:rsidR="00205FFF" w:rsidRDefault="00D66F46" w:rsidP="007672D7">
      <w:pPr>
        <w:spacing w:after="0" w:line="240" w:lineRule="auto"/>
        <w:ind w:left="426"/>
        <w:jc w:val="both"/>
        <w:rPr>
          <w:rFonts w:ascii="Arial" w:eastAsiaTheme="minorEastAsia" w:hAnsi="Arial" w:cs="Arial"/>
          <w:i/>
          <w:iCs/>
        </w:rPr>
      </w:pPr>
      <w:r w:rsidRPr="00D66F46">
        <w:rPr>
          <w:rFonts w:ascii="Arial" w:eastAsiaTheme="minorEastAsia" w:hAnsi="Arial" w:cs="Arial"/>
          <w:i/>
          <w:iCs/>
        </w:rPr>
        <w:t xml:space="preserve">(…) En consecuencia, se propone la expedición del proyecto de resolución desarrollado en el presente concepto técnico, como instrumento jurídico orientado a consolidar un marco coherente y actualizado tanto del productor como del importador de biocombustibles para el uso en motores </w:t>
      </w:r>
      <w:r w:rsidR="007672D7" w:rsidRPr="00D66F46">
        <w:rPr>
          <w:rFonts w:ascii="Arial" w:eastAsiaTheme="minorEastAsia" w:hAnsi="Arial" w:cs="Arial"/>
          <w:i/>
          <w:iCs/>
        </w:rPr>
        <w:t>Diés</w:t>
      </w:r>
      <w:r w:rsidR="007672D7">
        <w:rPr>
          <w:rFonts w:ascii="Arial" w:eastAsiaTheme="minorEastAsia" w:hAnsi="Arial" w:cs="Arial"/>
          <w:i/>
          <w:iCs/>
        </w:rPr>
        <w:t>el</w:t>
      </w:r>
      <w:r w:rsidRPr="00D66F46">
        <w:rPr>
          <w:rFonts w:ascii="Arial" w:eastAsiaTheme="minorEastAsia" w:hAnsi="Arial" w:cs="Arial"/>
          <w:i/>
          <w:iCs/>
        </w:rPr>
        <w:t xml:space="preserve"> y mejorar la eficiencia regulatoria en la cadena de suministro, así como asegurar el cumplimiento de los objetivos ambientales, energéticos y de calidad del programa de abastecimiento de biocombustibles en Colombia. (…)”</w:t>
      </w:r>
    </w:p>
    <w:p w14:paraId="78BCC836" w14:textId="77777777" w:rsidR="00F36A5B" w:rsidRPr="00D71AFC" w:rsidRDefault="00F36A5B" w:rsidP="00C95340">
      <w:pPr>
        <w:spacing w:after="0" w:line="240" w:lineRule="auto"/>
        <w:jc w:val="both"/>
        <w:rPr>
          <w:rFonts w:ascii="Arial" w:eastAsia="Arial" w:hAnsi="Arial" w:cs="Arial"/>
          <w:lang w:eastAsia="es-ES"/>
        </w:rPr>
      </w:pPr>
    </w:p>
    <w:p w14:paraId="43BF3E37" w14:textId="42B067E4" w:rsidR="00DB6669" w:rsidRPr="00D71AFC" w:rsidRDefault="3D8501CE" w:rsidP="041DAEDE">
      <w:pPr>
        <w:spacing w:after="0" w:line="240" w:lineRule="auto"/>
        <w:jc w:val="both"/>
        <w:rPr>
          <w:rFonts w:ascii="Arial" w:eastAsia="Arial" w:hAnsi="Arial" w:cs="Arial"/>
          <w:lang w:eastAsia="es-ES"/>
        </w:rPr>
      </w:pPr>
      <w:r w:rsidRPr="00D71AFC">
        <w:rPr>
          <w:rFonts w:ascii="Arial" w:hAnsi="Arial" w:cs="Arial"/>
        </w:rPr>
        <w:t xml:space="preserve">Que en cumplimiento a lo dispuesto en el numeral 8 del artículo 8 de la Ley 1437 de 2011, en concordancia con lo </w:t>
      </w:r>
      <w:r w:rsidR="001A7B42">
        <w:rPr>
          <w:rFonts w:ascii="Arial" w:hAnsi="Arial" w:cs="Arial"/>
        </w:rPr>
        <w:t>previsto</w:t>
      </w:r>
      <w:r w:rsidR="001A7B42" w:rsidRPr="00D71AFC">
        <w:rPr>
          <w:rFonts w:ascii="Arial" w:hAnsi="Arial" w:cs="Arial"/>
        </w:rPr>
        <w:t xml:space="preserve"> </w:t>
      </w:r>
      <w:r w:rsidRPr="00D71AFC">
        <w:rPr>
          <w:rFonts w:ascii="Arial" w:hAnsi="Arial" w:cs="Arial"/>
        </w:rPr>
        <w:t>en las resoluciones 40310 y 41304 de 2017 del Ministerio de Minas y Energía, el texto del presente acto administrativo se publicó en la página web del Ministerio de Minas y Energía, para comentarios de la ciudadanía.</w:t>
      </w:r>
      <w:r w:rsidRPr="00D71AFC">
        <w:rPr>
          <w:rStyle w:val="normaltextrun"/>
          <w:rFonts w:ascii="Arial" w:hAnsi="Arial" w:cs="Arial"/>
          <w:lang w:val="es-ES"/>
        </w:rPr>
        <w:t xml:space="preserve"> </w:t>
      </w:r>
    </w:p>
    <w:p w14:paraId="097F0F8C" w14:textId="46E15479" w:rsidR="00756AEB" w:rsidRPr="00C95340" w:rsidRDefault="00756AEB" w:rsidP="00C95340">
      <w:pPr>
        <w:spacing w:after="0" w:line="240" w:lineRule="auto"/>
        <w:jc w:val="both"/>
        <w:rPr>
          <w:rFonts w:ascii="Arial" w:eastAsia="Arial" w:hAnsi="Arial" w:cs="Arial"/>
          <w:kern w:val="0"/>
          <w:lang w:eastAsia="es-ES"/>
          <w14:ligatures w14:val="none"/>
        </w:rPr>
      </w:pPr>
      <w:r w:rsidRPr="00C95340">
        <w:rPr>
          <w:rFonts w:ascii="Arial" w:eastAsia="Arial" w:hAnsi="Arial" w:cs="Arial"/>
          <w:kern w:val="0"/>
          <w:lang w:eastAsia="es-ES"/>
          <w14:ligatures w14:val="none"/>
        </w:rPr>
        <w:t> </w:t>
      </w:r>
    </w:p>
    <w:p w14:paraId="6A841B30" w14:textId="41E706CA" w:rsidR="00756AEB" w:rsidRDefault="0052035A" w:rsidP="00C95340">
      <w:pPr>
        <w:spacing w:after="0" w:line="240" w:lineRule="auto"/>
        <w:ind w:right="-283"/>
        <w:jc w:val="both"/>
        <w:rPr>
          <w:rFonts w:ascii="Arial" w:hAnsi="Arial" w:cs="Arial"/>
        </w:rPr>
      </w:pPr>
      <w:r w:rsidRPr="00C95340">
        <w:rPr>
          <w:rFonts w:ascii="Arial" w:hAnsi="Arial" w:cs="Arial"/>
        </w:rPr>
        <w:t>Que,</w:t>
      </w:r>
      <w:r w:rsidR="00756AEB" w:rsidRPr="00C95340">
        <w:rPr>
          <w:rFonts w:ascii="Arial" w:hAnsi="Arial" w:cs="Arial"/>
        </w:rPr>
        <w:t xml:space="preserve"> en mérito de lo expuesto,</w:t>
      </w:r>
    </w:p>
    <w:p w14:paraId="7EAAFDFC" w14:textId="77777777" w:rsidR="009A7794" w:rsidRPr="00C95340" w:rsidRDefault="009A7794" w:rsidP="00C95340">
      <w:pPr>
        <w:spacing w:after="0" w:line="240" w:lineRule="auto"/>
        <w:ind w:right="-283"/>
        <w:jc w:val="both"/>
        <w:rPr>
          <w:rFonts w:ascii="Arial" w:hAnsi="Arial" w:cs="Arial"/>
        </w:rPr>
      </w:pPr>
    </w:p>
    <w:p w14:paraId="33B7747C" w14:textId="77777777" w:rsidR="005870A9" w:rsidRPr="00C95340" w:rsidRDefault="005870A9" w:rsidP="00C95340">
      <w:pPr>
        <w:spacing w:after="0" w:line="240" w:lineRule="auto"/>
        <w:ind w:right="-283"/>
        <w:jc w:val="both"/>
        <w:rPr>
          <w:rFonts w:ascii="Arial" w:hAnsi="Arial" w:cs="Arial"/>
          <w:highlight w:val="yellow"/>
        </w:rPr>
      </w:pPr>
    </w:p>
    <w:p w14:paraId="05D823A8" w14:textId="0FE677BC" w:rsidR="00756AEB" w:rsidRDefault="00756AEB" w:rsidP="00C95340">
      <w:pPr>
        <w:spacing w:after="0" w:line="240" w:lineRule="auto"/>
        <w:jc w:val="center"/>
        <w:rPr>
          <w:rFonts w:ascii="Arial" w:hAnsi="Arial" w:cs="Arial"/>
          <w:b/>
          <w:bCs/>
        </w:rPr>
      </w:pPr>
      <w:r w:rsidRPr="00C95340">
        <w:rPr>
          <w:rFonts w:ascii="Arial" w:hAnsi="Arial" w:cs="Arial"/>
          <w:b/>
          <w:bCs/>
        </w:rPr>
        <w:lastRenderedPageBreak/>
        <w:t>RESUELVE:</w:t>
      </w:r>
    </w:p>
    <w:p w14:paraId="6154DB9B" w14:textId="77777777" w:rsidR="006D63C2" w:rsidRDefault="006D63C2" w:rsidP="00C95340">
      <w:pPr>
        <w:spacing w:after="0" w:line="240" w:lineRule="auto"/>
        <w:jc w:val="center"/>
        <w:rPr>
          <w:rFonts w:ascii="Arial" w:hAnsi="Arial" w:cs="Arial"/>
          <w:b/>
          <w:bCs/>
        </w:rPr>
      </w:pPr>
    </w:p>
    <w:p w14:paraId="178C2198" w14:textId="49C22B79" w:rsidR="006D63C2" w:rsidRPr="00C95340" w:rsidRDefault="006D63C2" w:rsidP="00C95340">
      <w:pPr>
        <w:spacing w:after="0" w:line="240" w:lineRule="auto"/>
        <w:jc w:val="center"/>
        <w:rPr>
          <w:rFonts w:ascii="Arial" w:hAnsi="Arial" w:cs="Arial"/>
          <w:b/>
          <w:bCs/>
        </w:rPr>
      </w:pPr>
      <w:r>
        <w:rPr>
          <w:rFonts w:ascii="Arial" w:hAnsi="Arial" w:cs="Arial"/>
          <w:b/>
          <w:bCs/>
        </w:rPr>
        <w:t>CAPITULO I</w:t>
      </w:r>
    </w:p>
    <w:p w14:paraId="4FDC8B4B" w14:textId="77777777" w:rsidR="00756AEB" w:rsidRDefault="00756AEB" w:rsidP="00C95340">
      <w:pPr>
        <w:spacing w:after="0" w:line="240" w:lineRule="auto"/>
        <w:jc w:val="both"/>
        <w:rPr>
          <w:rFonts w:ascii="Arial" w:hAnsi="Arial" w:cs="Arial"/>
          <w:b/>
          <w:bCs/>
        </w:rPr>
      </w:pPr>
    </w:p>
    <w:p w14:paraId="34F8A582" w14:textId="25033FAA" w:rsidR="00235413" w:rsidRPr="00C95340" w:rsidRDefault="00235413" w:rsidP="00BD1653">
      <w:pPr>
        <w:spacing w:after="0" w:line="240" w:lineRule="auto"/>
        <w:jc w:val="center"/>
        <w:rPr>
          <w:rFonts w:ascii="Arial" w:hAnsi="Arial" w:cs="Arial"/>
          <w:b/>
          <w:bCs/>
        </w:rPr>
      </w:pPr>
      <w:r>
        <w:rPr>
          <w:rFonts w:ascii="Arial" w:hAnsi="Arial" w:cs="Arial"/>
          <w:b/>
          <w:bCs/>
        </w:rPr>
        <w:t>DISPOSICIONES GENERALES</w:t>
      </w:r>
    </w:p>
    <w:p w14:paraId="42190D78" w14:textId="369018A4" w:rsidR="00EC5A94" w:rsidRDefault="7F3554DE" w:rsidP="4844B00C">
      <w:pPr>
        <w:pStyle w:val="Ttulo1"/>
        <w:jc w:val="both"/>
        <w:rPr>
          <w:rStyle w:val="normaltextrun"/>
          <w:rFonts w:cs="Arial"/>
          <w:b w:val="0"/>
          <w:bCs w:val="0"/>
          <w:lang w:eastAsia="es-ES"/>
        </w:rPr>
      </w:pPr>
      <w:r w:rsidRPr="4844B00C">
        <w:rPr>
          <w:rStyle w:val="Ttulo1Car"/>
          <w:rFonts w:cs="Arial"/>
          <w:b/>
        </w:rPr>
        <w:t>Artículo 1.</w:t>
      </w:r>
      <w:r w:rsidRPr="4844B00C">
        <w:rPr>
          <w:rStyle w:val="Ttulo1Car"/>
          <w:rFonts w:cs="Arial"/>
          <w:b/>
          <w:i/>
        </w:rPr>
        <w:t xml:space="preserve"> </w:t>
      </w:r>
      <w:bookmarkStart w:id="0" w:name="_Hlk164800386"/>
      <w:r w:rsidR="000741AA" w:rsidRPr="4844B00C">
        <w:rPr>
          <w:rStyle w:val="Ttulo1Car"/>
          <w:rFonts w:cs="Arial"/>
          <w:b/>
          <w:i/>
        </w:rPr>
        <w:t>Objeto.</w:t>
      </w:r>
      <w:r w:rsidR="000741AA" w:rsidRPr="4844B00C">
        <w:rPr>
          <w:rStyle w:val="normaltextrun"/>
          <w:rFonts w:cs="Arial"/>
          <w:i/>
        </w:rPr>
        <w:t xml:space="preserve">  </w:t>
      </w:r>
      <w:bookmarkEnd w:id="0"/>
      <w:r w:rsidR="00194302" w:rsidRPr="00194302">
        <w:rPr>
          <w:rStyle w:val="normaltextrun"/>
          <w:rFonts w:cs="Arial"/>
          <w:b w:val="0"/>
          <w:bCs w:val="0"/>
          <w:lang w:eastAsia="es-ES"/>
        </w:rPr>
        <w:t xml:space="preserve">La presente resolución tiene por objeto establecer los requisitos y lineamientos para la aprobación </w:t>
      </w:r>
      <w:r w:rsidR="000E6E08">
        <w:rPr>
          <w:rStyle w:val="normaltextrun"/>
          <w:rFonts w:cs="Arial"/>
          <w:b w:val="0"/>
          <w:bCs w:val="0"/>
          <w:lang w:eastAsia="es-ES"/>
        </w:rPr>
        <w:t xml:space="preserve">y </w:t>
      </w:r>
      <w:r w:rsidR="00194302" w:rsidRPr="00194302">
        <w:rPr>
          <w:rStyle w:val="normaltextrun"/>
          <w:rFonts w:cs="Arial"/>
          <w:b w:val="0"/>
          <w:bCs w:val="0"/>
          <w:lang w:eastAsia="es-ES"/>
        </w:rPr>
        <w:t xml:space="preserve">el registro de productores y/o importadores de </w:t>
      </w:r>
      <w:r w:rsidR="00D323E5" w:rsidRPr="4844B00C">
        <w:rPr>
          <w:rStyle w:val="normaltextrun"/>
          <w:rFonts w:cs="Arial"/>
          <w:b w:val="0"/>
          <w:kern w:val="0"/>
          <w:lang w:eastAsia="es-ES"/>
        </w:rPr>
        <w:t>biocombustibles para uso en motores diésel</w:t>
      </w:r>
      <w:r w:rsidR="00194302" w:rsidRPr="00194302">
        <w:rPr>
          <w:rStyle w:val="normaltextrun"/>
          <w:rFonts w:cs="Arial"/>
          <w:b w:val="0"/>
          <w:bCs w:val="0"/>
          <w:lang w:eastAsia="es-ES"/>
        </w:rPr>
        <w:t>, así como fijar las obligaciones necesarias para la vigencia de dicho registro.</w:t>
      </w:r>
    </w:p>
    <w:p w14:paraId="63910A9E" w14:textId="156765DB" w:rsidR="0008368E" w:rsidRPr="00FE2C70" w:rsidRDefault="00BA43AA" w:rsidP="00BA43AA">
      <w:pPr>
        <w:spacing w:after="0" w:line="240" w:lineRule="auto"/>
        <w:contextualSpacing/>
        <w:jc w:val="both"/>
        <w:rPr>
          <w:rFonts w:ascii="Arial" w:hAnsi="Arial" w:cs="Arial"/>
          <w:color w:val="000000" w:themeColor="text1"/>
        </w:rPr>
      </w:pPr>
      <w:r w:rsidRPr="00C95340">
        <w:rPr>
          <w:rStyle w:val="normaltextrun"/>
          <w:rFonts w:ascii="Arial" w:hAnsi="Arial" w:cs="Arial"/>
          <w:b/>
        </w:rPr>
        <w:t xml:space="preserve">Artículo </w:t>
      </w:r>
      <w:r>
        <w:rPr>
          <w:rStyle w:val="normaltextrun"/>
          <w:rFonts w:ascii="Arial" w:hAnsi="Arial" w:cs="Arial"/>
          <w:b/>
        </w:rPr>
        <w:t>2</w:t>
      </w:r>
      <w:r w:rsidRPr="00C95340">
        <w:rPr>
          <w:rStyle w:val="normaltextrun"/>
          <w:rFonts w:ascii="Arial" w:hAnsi="Arial" w:cs="Arial"/>
          <w:b/>
        </w:rPr>
        <w:t xml:space="preserve">. </w:t>
      </w:r>
      <w:r w:rsidR="006C723D">
        <w:rPr>
          <w:rStyle w:val="normaltextrun"/>
          <w:rFonts w:ascii="Arial" w:hAnsi="Arial" w:cs="Arial"/>
          <w:b/>
          <w:i/>
          <w:color w:val="000000" w:themeColor="text1"/>
        </w:rPr>
        <w:t>Campo</w:t>
      </w:r>
      <w:r w:rsidR="000F515D">
        <w:rPr>
          <w:rStyle w:val="normaltextrun"/>
          <w:rFonts w:ascii="Arial" w:hAnsi="Arial" w:cs="Arial"/>
          <w:b/>
          <w:i/>
          <w:color w:val="000000" w:themeColor="text1"/>
        </w:rPr>
        <w:t xml:space="preserve"> </w:t>
      </w:r>
      <w:r w:rsidRPr="00C95340">
        <w:rPr>
          <w:rStyle w:val="normaltextrun"/>
          <w:rFonts w:ascii="Arial" w:eastAsia="Times New Roman" w:hAnsi="Arial" w:cs="Arial"/>
          <w:b/>
          <w:i/>
          <w:color w:val="000000" w:themeColor="text1"/>
          <w:kern w:val="0"/>
          <w:lang w:val="es-ES" w:eastAsia="es-ES"/>
          <w14:ligatures w14:val="none"/>
        </w:rPr>
        <w:t>de aplicación</w:t>
      </w:r>
      <w:r w:rsidRPr="00C95340">
        <w:rPr>
          <w:rStyle w:val="normaltextrun"/>
          <w:rFonts w:ascii="Arial" w:hAnsi="Arial" w:cs="Arial"/>
          <w:b/>
          <w:i/>
          <w:color w:val="000000" w:themeColor="text1"/>
        </w:rPr>
        <w:t xml:space="preserve">. </w:t>
      </w:r>
      <w:r w:rsidR="00633DDB" w:rsidRPr="00633DDB">
        <w:rPr>
          <w:rFonts w:ascii="Arial" w:hAnsi="Arial" w:cs="Arial"/>
          <w:color w:val="000000" w:themeColor="text1"/>
        </w:rPr>
        <w:t xml:space="preserve">Las presentes disposiciones aplican a todas las personas naturales o jurídicas que soliciten </w:t>
      </w:r>
      <w:r w:rsidR="00F84FD7">
        <w:rPr>
          <w:rFonts w:ascii="Arial" w:hAnsi="Arial" w:cs="Arial"/>
          <w:color w:val="000000" w:themeColor="text1"/>
        </w:rPr>
        <w:t xml:space="preserve">la aprobación y </w:t>
      </w:r>
      <w:r w:rsidR="00633DDB" w:rsidRPr="00633DDB">
        <w:rPr>
          <w:rFonts w:ascii="Arial" w:hAnsi="Arial" w:cs="Arial"/>
          <w:color w:val="000000" w:themeColor="text1"/>
        </w:rPr>
        <w:t xml:space="preserve">el registro de productor y/o importador de </w:t>
      </w:r>
      <w:r w:rsidR="005611E1" w:rsidRPr="00C95340">
        <w:rPr>
          <w:rStyle w:val="normaltextrun"/>
          <w:rFonts w:ascii="Arial" w:hAnsi="Arial" w:cs="Arial"/>
          <w:color w:val="000000" w:themeColor="text1"/>
        </w:rPr>
        <w:t>biocombustibles</w:t>
      </w:r>
      <w:r w:rsidR="005611E1" w:rsidRPr="005047DF">
        <w:rPr>
          <w:rFonts w:ascii="Arial" w:hAnsi="Arial" w:cs="Arial"/>
          <w:color w:val="000000" w:themeColor="text1"/>
        </w:rPr>
        <w:t xml:space="preserve"> </w:t>
      </w:r>
      <w:r w:rsidR="005611E1">
        <w:rPr>
          <w:rFonts w:ascii="Arial" w:hAnsi="Arial" w:cs="Arial"/>
          <w:color w:val="000000" w:themeColor="text1"/>
        </w:rPr>
        <w:t>destinados</w:t>
      </w:r>
      <w:r w:rsidR="005611E1" w:rsidRPr="00C95340">
        <w:rPr>
          <w:rFonts w:ascii="Arial" w:hAnsi="Arial" w:cs="Arial"/>
          <w:color w:val="000000" w:themeColor="text1"/>
        </w:rPr>
        <w:t xml:space="preserve"> </w:t>
      </w:r>
      <w:r w:rsidR="005611E1">
        <w:rPr>
          <w:rFonts w:ascii="Arial" w:hAnsi="Arial" w:cs="Arial"/>
          <w:color w:val="000000" w:themeColor="text1"/>
        </w:rPr>
        <w:t>a</w:t>
      </w:r>
      <w:r w:rsidR="005611E1" w:rsidRPr="00C95340">
        <w:rPr>
          <w:rFonts w:ascii="Arial" w:hAnsi="Arial" w:cs="Arial"/>
          <w:color w:val="000000" w:themeColor="text1"/>
        </w:rPr>
        <w:t xml:space="preserve">l uso </w:t>
      </w:r>
      <w:r w:rsidR="005611E1">
        <w:rPr>
          <w:rFonts w:ascii="Arial" w:hAnsi="Arial" w:cs="Arial"/>
          <w:color w:val="000000" w:themeColor="text1"/>
        </w:rPr>
        <w:t>en</w:t>
      </w:r>
      <w:r w:rsidR="005611E1" w:rsidRPr="00C95340">
        <w:rPr>
          <w:rFonts w:ascii="Arial" w:hAnsi="Arial" w:cs="Arial"/>
          <w:color w:val="000000" w:themeColor="text1"/>
        </w:rPr>
        <w:t xml:space="preserve"> motores diésel</w:t>
      </w:r>
      <w:r w:rsidR="005611E1" w:rsidRPr="00633DDB">
        <w:rPr>
          <w:rFonts w:ascii="Arial" w:hAnsi="Arial" w:cs="Arial"/>
          <w:color w:val="000000" w:themeColor="text1"/>
        </w:rPr>
        <w:t xml:space="preserve"> </w:t>
      </w:r>
      <w:r w:rsidR="00633DDB" w:rsidRPr="00633DDB">
        <w:rPr>
          <w:rFonts w:ascii="Arial" w:hAnsi="Arial" w:cs="Arial"/>
          <w:color w:val="000000" w:themeColor="text1"/>
        </w:rPr>
        <w:t xml:space="preserve">en el territorio </w:t>
      </w:r>
      <w:r w:rsidR="00633DDB" w:rsidRPr="00FE2C70">
        <w:rPr>
          <w:rFonts w:ascii="Arial" w:hAnsi="Arial" w:cs="Arial"/>
          <w:color w:val="000000" w:themeColor="text1"/>
        </w:rPr>
        <w:t>colombiano, así como a aquellas que obtengan dicho registro y deban cumplir las obligaciones para su vigencia.</w:t>
      </w:r>
    </w:p>
    <w:p w14:paraId="68F9CDFA" w14:textId="0A620AD4" w:rsidR="000965D0" w:rsidRPr="00C92A79" w:rsidRDefault="006C24B3" w:rsidP="00C95340">
      <w:pPr>
        <w:pStyle w:val="Ttulo1"/>
        <w:jc w:val="both"/>
        <w:rPr>
          <w:rStyle w:val="normaltextrun"/>
          <w:rFonts w:cs="Arial"/>
          <w:b w:val="0"/>
          <w:bCs w:val="0"/>
          <w:kern w:val="0"/>
          <w:szCs w:val="22"/>
          <w:lang w:eastAsia="es-ES"/>
        </w:rPr>
      </w:pPr>
      <w:r w:rsidRPr="00FE2C70">
        <w:rPr>
          <w:rStyle w:val="normaltextrun"/>
          <w:rFonts w:cs="Arial"/>
          <w:szCs w:val="22"/>
        </w:rPr>
        <w:t>Artículo</w:t>
      </w:r>
      <w:r w:rsidR="00C72BF9" w:rsidRPr="00ED17B9">
        <w:rPr>
          <w:rStyle w:val="normaltextrun"/>
          <w:rFonts w:cs="Arial"/>
          <w:szCs w:val="22"/>
        </w:rPr>
        <w:t xml:space="preserve"> </w:t>
      </w:r>
      <w:r w:rsidR="00BA43AA" w:rsidRPr="00ED17B9">
        <w:rPr>
          <w:rStyle w:val="normaltextrun"/>
          <w:rFonts w:cs="Arial"/>
          <w:szCs w:val="22"/>
        </w:rPr>
        <w:t>3</w:t>
      </w:r>
      <w:r w:rsidR="00C72BF9" w:rsidRPr="00ED17B9">
        <w:rPr>
          <w:rStyle w:val="normaltextrun"/>
          <w:rFonts w:cs="Arial"/>
          <w:szCs w:val="22"/>
        </w:rPr>
        <w:t xml:space="preserve">. </w:t>
      </w:r>
      <w:r w:rsidR="00C81C95" w:rsidRPr="00ED17B9">
        <w:rPr>
          <w:rStyle w:val="normaltextrun"/>
          <w:rFonts w:cs="Arial"/>
          <w:i/>
          <w:szCs w:val="22"/>
        </w:rPr>
        <w:t>Definiciones.</w:t>
      </w:r>
      <w:r w:rsidR="000965D0" w:rsidRPr="00ED17B9">
        <w:rPr>
          <w:rStyle w:val="normaltextrun"/>
          <w:rFonts w:cs="Arial"/>
          <w:szCs w:val="22"/>
        </w:rPr>
        <w:t xml:space="preserve"> </w:t>
      </w:r>
      <w:r w:rsidR="000965D0" w:rsidRPr="00ED17B9">
        <w:rPr>
          <w:rStyle w:val="normaltextrun"/>
          <w:rFonts w:cs="Arial"/>
          <w:b w:val="0"/>
          <w:kern w:val="0"/>
          <w:szCs w:val="22"/>
          <w:lang w:eastAsia="es-ES"/>
        </w:rPr>
        <w:t xml:space="preserve">Para efectos de la aplicación e interpretación de la presente </w:t>
      </w:r>
      <w:r w:rsidR="008B3324" w:rsidRPr="00ED17B9">
        <w:rPr>
          <w:rStyle w:val="normaltextrun"/>
          <w:rFonts w:cs="Arial"/>
          <w:b w:val="0"/>
          <w:kern w:val="0"/>
          <w:szCs w:val="22"/>
          <w:lang w:eastAsia="es-ES"/>
        </w:rPr>
        <w:t>r</w:t>
      </w:r>
      <w:r w:rsidR="000965D0" w:rsidRPr="00ED17B9">
        <w:rPr>
          <w:rStyle w:val="normaltextrun"/>
          <w:rFonts w:cs="Arial"/>
          <w:b w:val="0"/>
          <w:kern w:val="0"/>
          <w:szCs w:val="22"/>
          <w:lang w:eastAsia="es-ES"/>
        </w:rPr>
        <w:t>esolución,</w:t>
      </w:r>
      <w:r w:rsidR="00D30460" w:rsidRPr="00ED17B9">
        <w:rPr>
          <w:rStyle w:val="normaltextrun"/>
          <w:rFonts w:cs="Arial"/>
          <w:b w:val="0"/>
          <w:kern w:val="0"/>
          <w:szCs w:val="22"/>
          <w:lang w:eastAsia="es-ES"/>
        </w:rPr>
        <w:t xml:space="preserve"> se consideran</w:t>
      </w:r>
      <w:r w:rsidR="00B86665" w:rsidRPr="00ED17B9">
        <w:rPr>
          <w:rStyle w:val="normaltextrun"/>
          <w:rFonts w:cs="Arial"/>
          <w:b w:val="0"/>
          <w:kern w:val="0"/>
          <w:szCs w:val="22"/>
          <w:lang w:eastAsia="es-ES"/>
        </w:rPr>
        <w:t xml:space="preserve"> </w:t>
      </w:r>
      <w:r w:rsidR="000965D0" w:rsidRPr="00ED17B9">
        <w:rPr>
          <w:rStyle w:val="normaltextrun"/>
          <w:rFonts w:cs="Arial"/>
          <w:b w:val="0"/>
          <w:kern w:val="0"/>
          <w:szCs w:val="22"/>
          <w:lang w:eastAsia="es-ES"/>
        </w:rPr>
        <w:t>las siguientes definiciones:</w:t>
      </w:r>
      <w:r w:rsidR="000965D0" w:rsidRPr="00ED17B9">
        <w:rPr>
          <w:rStyle w:val="normaltextrun"/>
          <w:rFonts w:cs="Arial"/>
          <w:b w:val="0"/>
          <w:bCs w:val="0"/>
          <w:kern w:val="0"/>
          <w:szCs w:val="22"/>
          <w:lang w:eastAsia="es-ES"/>
        </w:rPr>
        <w:t xml:space="preserve"> </w:t>
      </w:r>
    </w:p>
    <w:p w14:paraId="721479F8" w14:textId="77777777" w:rsidR="00ED17B9" w:rsidRPr="00C92A79" w:rsidRDefault="00ED17B9" w:rsidP="00C92A79">
      <w:pPr>
        <w:pStyle w:val="paragraph"/>
        <w:jc w:val="both"/>
        <w:rPr>
          <w:rFonts w:ascii="Arial" w:hAnsi="Arial" w:cs="Arial"/>
          <w:sz w:val="22"/>
          <w:szCs w:val="22"/>
        </w:rPr>
      </w:pPr>
      <w:r w:rsidRPr="00C92A79">
        <w:rPr>
          <w:rFonts w:ascii="Arial" w:hAnsi="Arial" w:cs="Arial"/>
          <w:b/>
          <w:bCs/>
          <w:sz w:val="22"/>
          <w:szCs w:val="22"/>
        </w:rPr>
        <w:t>Agente:</w:t>
      </w:r>
      <w:r w:rsidRPr="00C92A79">
        <w:rPr>
          <w:rFonts w:ascii="Arial" w:hAnsi="Arial" w:cs="Arial"/>
          <w:sz w:val="22"/>
          <w:szCs w:val="22"/>
        </w:rPr>
        <w:t xml:space="preserve"> Se consideran como agentes de la cadena al importador, almacenador, transportador, distribuidor mayorista y distribuidor minorista. </w:t>
      </w:r>
    </w:p>
    <w:p w14:paraId="637FC92B" w14:textId="6E46135F" w:rsidR="00ED17B9" w:rsidRPr="00C92A79" w:rsidRDefault="00ED17B9" w:rsidP="00C92A79">
      <w:pPr>
        <w:pStyle w:val="paragraph"/>
        <w:jc w:val="both"/>
        <w:rPr>
          <w:rFonts w:ascii="Arial" w:hAnsi="Arial" w:cs="Arial"/>
          <w:sz w:val="22"/>
          <w:szCs w:val="22"/>
        </w:rPr>
      </w:pPr>
      <w:r w:rsidRPr="00C92A79">
        <w:rPr>
          <w:rFonts w:ascii="Arial" w:hAnsi="Arial" w:cs="Arial"/>
          <w:b/>
          <w:bCs/>
          <w:sz w:val="22"/>
          <w:szCs w:val="22"/>
        </w:rPr>
        <w:t>Actor de la cadena:</w:t>
      </w:r>
      <w:r w:rsidRPr="00C92A79">
        <w:rPr>
          <w:rFonts w:ascii="Arial" w:hAnsi="Arial" w:cs="Arial"/>
          <w:sz w:val="22"/>
          <w:szCs w:val="22"/>
        </w:rPr>
        <w:t xml:space="preserve"> Productores e importadores de </w:t>
      </w:r>
      <w:r w:rsidR="00BD4AE8">
        <w:rPr>
          <w:rFonts w:ascii="Arial" w:hAnsi="Arial" w:cs="Arial"/>
          <w:sz w:val="22"/>
          <w:szCs w:val="22"/>
        </w:rPr>
        <w:t>Biocombustibles para uso en motores diésel.</w:t>
      </w:r>
    </w:p>
    <w:p w14:paraId="583EB507" w14:textId="510E0FE9" w:rsidR="000965D0" w:rsidRPr="00C95340" w:rsidRDefault="001A008F" w:rsidP="00C95340">
      <w:pPr>
        <w:pStyle w:val="paragraph"/>
        <w:spacing w:after="0"/>
        <w:jc w:val="both"/>
        <w:textAlignment w:val="baseline"/>
        <w:rPr>
          <w:rStyle w:val="normaltextrun"/>
          <w:rFonts w:ascii="Arial" w:hAnsi="Arial" w:cs="Arial"/>
          <w:sz w:val="22"/>
          <w:szCs w:val="22"/>
          <w:lang w:val="es-CO"/>
        </w:rPr>
      </w:pPr>
      <w:r w:rsidRPr="00FE2C70">
        <w:rPr>
          <w:rStyle w:val="normaltextrun"/>
          <w:rFonts w:ascii="Arial" w:hAnsi="Arial" w:cs="Arial"/>
          <w:b/>
          <w:bCs/>
          <w:sz w:val="22"/>
          <w:szCs w:val="22"/>
          <w:lang w:val="es-CO"/>
        </w:rPr>
        <w:t>Biocombustibles para uso en motores diésel</w:t>
      </w:r>
      <w:r w:rsidR="009E4FC4">
        <w:rPr>
          <w:rStyle w:val="normaltextrun"/>
          <w:rFonts w:ascii="Arial" w:hAnsi="Arial" w:cs="Arial"/>
          <w:b/>
          <w:bCs/>
          <w:sz w:val="22"/>
          <w:szCs w:val="22"/>
          <w:lang w:val="es-CO"/>
        </w:rPr>
        <w:t>:</w:t>
      </w:r>
      <w:r w:rsidR="000965D0" w:rsidRPr="00FE2C70">
        <w:rPr>
          <w:rStyle w:val="normaltextrun"/>
          <w:rFonts w:ascii="Arial" w:hAnsi="Arial" w:cs="Arial"/>
          <w:b/>
          <w:bCs/>
          <w:sz w:val="22"/>
          <w:szCs w:val="22"/>
          <w:lang w:val="es-CO"/>
        </w:rPr>
        <w:t xml:space="preserve"> </w:t>
      </w:r>
      <w:r w:rsidR="000965D0" w:rsidRPr="00ED17B9">
        <w:rPr>
          <w:rStyle w:val="normaltextrun"/>
          <w:rFonts w:ascii="Arial" w:hAnsi="Arial" w:cs="Arial"/>
          <w:sz w:val="22"/>
          <w:szCs w:val="22"/>
          <w:lang w:val="es-CO"/>
        </w:rPr>
        <w:t xml:space="preserve">Combustibles líquidos que han sido obtenidos de un vegetal o animal, que se pueden emplear en procesos de combustión y que cumplen con las definiciones y normas de calidad establecidas por los </w:t>
      </w:r>
      <w:r w:rsidR="00036A49" w:rsidRPr="00ED17B9">
        <w:rPr>
          <w:rStyle w:val="normaltextrun"/>
          <w:rFonts w:ascii="Arial" w:hAnsi="Arial" w:cs="Arial"/>
          <w:sz w:val="22"/>
          <w:szCs w:val="22"/>
          <w:lang w:val="es-CO"/>
        </w:rPr>
        <w:t>M</w:t>
      </w:r>
      <w:r w:rsidR="000965D0" w:rsidRPr="00ED17B9">
        <w:rPr>
          <w:rStyle w:val="normaltextrun"/>
          <w:rFonts w:ascii="Arial" w:hAnsi="Arial" w:cs="Arial"/>
          <w:sz w:val="22"/>
          <w:szCs w:val="22"/>
          <w:lang w:val="es-CO"/>
        </w:rPr>
        <w:t>inisterios de Ambiente, Vivienda y Desarrollo Territorial y Minas y Energía, a través de la Resolución 40444 de 2023 del 30 de junio de 2023, o las normas que las modifiquen, adicionen o sustituyan, destinados a ser sustituto parcial o total del ACPM</w:t>
      </w:r>
      <w:r w:rsidR="000965D0" w:rsidRPr="00C95340">
        <w:rPr>
          <w:rStyle w:val="normaltextrun"/>
          <w:rFonts w:ascii="Arial" w:hAnsi="Arial" w:cs="Arial"/>
          <w:sz w:val="22"/>
          <w:szCs w:val="22"/>
          <w:lang w:val="es-CO"/>
        </w:rPr>
        <w:t xml:space="preserve"> utilizado en motores diésel. </w:t>
      </w:r>
    </w:p>
    <w:p w14:paraId="78B3AA14" w14:textId="4C743644" w:rsidR="000965D0" w:rsidRPr="00C95340" w:rsidRDefault="000965D0" w:rsidP="00C95340">
      <w:pPr>
        <w:pStyle w:val="paragraph"/>
        <w:spacing w:after="0"/>
        <w:jc w:val="both"/>
        <w:textAlignment w:val="baseline"/>
        <w:rPr>
          <w:rStyle w:val="normaltextrun"/>
          <w:rFonts w:ascii="Arial" w:hAnsi="Arial" w:cs="Arial"/>
          <w:b/>
          <w:bCs/>
          <w:sz w:val="22"/>
          <w:szCs w:val="22"/>
          <w:lang w:val="es-CO"/>
        </w:rPr>
      </w:pPr>
      <w:r w:rsidRPr="00C95340">
        <w:rPr>
          <w:rStyle w:val="normaltextrun"/>
          <w:rFonts w:ascii="Arial" w:hAnsi="Arial" w:cs="Arial"/>
          <w:b/>
          <w:bCs/>
          <w:sz w:val="22"/>
          <w:szCs w:val="22"/>
          <w:lang w:val="es-CO"/>
        </w:rPr>
        <w:t>C</w:t>
      </w:r>
      <w:r w:rsidR="006E1918" w:rsidRPr="00C95340">
        <w:rPr>
          <w:rStyle w:val="normaltextrun"/>
          <w:rFonts w:ascii="Arial" w:hAnsi="Arial" w:cs="Arial"/>
          <w:b/>
          <w:bCs/>
          <w:sz w:val="22"/>
          <w:szCs w:val="22"/>
          <w:lang w:val="es-CO"/>
        </w:rPr>
        <w:t>ertificación</w:t>
      </w:r>
      <w:r w:rsidR="00F51300">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Procedimiento mediante el cual un tercero hace constar, por escrito o por medio de un sello de conformidad, que un producto, un proceso o un servicio cumple los requisitos especificados conforme a lo previsto en el Sistema Nacional de Normalización, Certificación y Metrología.</w:t>
      </w:r>
      <w:r w:rsidRPr="00C95340">
        <w:rPr>
          <w:rStyle w:val="normaltextrun"/>
          <w:rFonts w:ascii="Arial" w:hAnsi="Arial" w:cs="Arial"/>
          <w:b/>
          <w:bCs/>
          <w:sz w:val="22"/>
          <w:szCs w:val="22"/>
          <w:lang w:val="es-CO"/>
        </w:rPr>
        <w:t xml:space="preserve"> </w:t>
      </w:r>
    </w:p>
    <w:p w14:paraId="1F90A79F" w14:textId="2152A480" w:rsidR="000965D0" w:rsidRPr="00C95340" w:rsidRDefault="00690B98"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Certificado de conformidad</w:t>
      </w:r>
      <w:r w:rsidR="009D0C32">
        <w:rPr>
          <w:rStyle w:val="normaltextrun"/>
          <w:rFonts w:ascii="Arial" w:hAnsi="Arial" w:cs="Arial"/>
          <w:b/>
          <w:bCs/>
          <w:sz w:val="22"/>
          <w:szCs w:val="22"/>
          <w:lang w:val="es-CO"/>
        </w:rPr>
        <w:t>:</w:t>
      </w:r>
      <w:r w:rsidR="000965D0" w:rsidRPr="00C95340">
        <w:rPr>
          <w:rStyle w:val="normaltextrun"/>
          <w:rFonts w:ascii="Arial" w:hAnsi="Arial" w:cs="Arial"/>
          <w:b/>
          <w:bCs/>
          <w:sz w:val="22"/>
          <w:szCs w:val="22"/>
          <w:lang w:val="es-CO"/>
        </w:rPr>
        <w:t xml:space="preserve"> </w:t>
      </w:r>
      <w:r w:rsidR="000965D0" w:rsidRPr="00C95340">
        <w:rPr>
          <w:rStyle w:val="normaltextrun"/>
          <w:rFonts w:ascii="Arial" w:hAnsi="Arial" w:cs="Arial"/>
          <w:sz w:val="22"/>
          <w:szCs w:val="22"/>
          <w:lang w:val="es-CO"/>
        </w:rPr>
        <w:t>Es un documento emitido de acuerdo con las reglas de un sistema de certificación, en virtud del cual se puede confiar razonablemente que un producto, proceso o servicio debidamente identificado está conforme con un Reglamento Técnico, Norma Técnica u otra especificación técnica o documento normativo específico</w:t>
      </w:r>
      <w:r w:rsidR="00E4218B" w:rsidRPr="00C95340">
        <w:rPr>
          <w:rStyle w:val="normaltextrun"/>
          <w:rFonts w:ascii="Arial" w:hAnsi="Arial" w:cs="Arial"/>
          <w:sz w:val="22"/>
          <w:szCs w:val="22"/>
          <w:lang w:val="es-CO"/>
        </w:rPr>
        <w:t>.</w:t>
      </w:r>
      <w:r w:rsidR="000965D0" w:rsidRPr="00C95340">
        <w:rPr>
          <w:rStyle w:val="normaltextrun"/>
          <w:rFonts w:ascii="Arial" w:hAnsi="Arial" w:cs="Arial"/>
          <w:sz w:val="22"/>
          <w:szCs w:val="22"/>
          <w:lang w:val="es-CO"/>
        </w:rPr>
        <w:t xml:space="preserve"> </w:t>
      </w:r>
    </w:p>
    <w:p w14:paraId="0B7B3709" w14:textId="7A7D7526" w:rsidR="000965D0" w:rsidRPr="00C95340" w:rsidRDefault="000965D0"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D</w:t>
      </w:r>
      <w:r w:rsidR="00690B98" w:rsidRPr="00C95340">
        <w:rPr>
          <w:rStyle w:val="normaltextrun"/>
          <w:rFonts w:ascii="Arial" w:hAnsi="Arial" w:cs="Arial"/>
          <w:b/>
          <w:bCs/>
          <w:sz w:val="22"/>
          <w:szCs w:val="22"/>
          <w:lang w:val="es-CO"/>
        </w:rPr>
        <w:t>eclaración de conformidad de primera parte</w:t>
      </w:r>
      <w:r w:rsidR="009D0C32">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Declaración formal generalmente documentada, donde se demuestra la conformidad de los productos de acuerdo con los requisitos y formatos establecidos en la normatividad y atendiendo los principios de la </w:t>
      </w:r>
      <w:r w:rsidR="00AD15B2" w:rsidRPr="00C95340">
        <w:rPr>
          <w:rStyle w:val="normaltextrun"/>
          <w:rFonts w:ascii="Arial" w:hAnsi="Arial" w:cs="Arial"/>
          <w:sz w:val="22"/>
          <w:szCs w:val="22"/>
          <w:lang w:val="es-CO"/>
        </w:rPr>
        <w:t xml:space="preserve">Norma Técnica </w:t>
      </w:r>
      <w:r w:rsidRPr="00C95340">
        <w:rPr>
          <w:rStyle w:val="normaltextrun"/>
          <w:rFonts w:ascii="Arial" w:hAnsi="Arial" w:cs="Arial"/>
          <w:sz w:val="22"/>
          <w:szCs w:val="22"/>
          <w:lang w:val="es-CO"/>
        </w:rPr>
        <w:t xml:space="preserve">IEC 17050 parte 1 y 2. </w:t>
      </w:r>
    </w:p>
    <w:p w14:paraId="10FB178F" w14:textId="3A042AEA" w:rsidR="000965D0" w:rsidRPr="00C95340" w:rsidRDefault="000965D0"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D</w:t>
      </w:r>
      <w:r w:rsidR="00AD15B2" w:rsidRPr="00C95340">
        <w:rPr>
          <w:rStyle w:val="normaltextrun"/>
          <w:rFonts w:ascii="Arial" w:hAnsi="Arial" w:cs="Arial"/>
          <w:b/>
          <w:bCs/>
          <w:sz w:val="22"/>
          <w:szCs w:val="22"/>
          <w:lang w:val="es-CO"/>
        </w:rPr>
        <w:t>iesel corriente básico (ACPM básico)</w:t>
      </w:r>
      <w:r w:rsidR="004D6190">
        <w:rPr>
          <w:rStyle w:val="normaltextrun"/>
          <w:rFonts w:ascii="Arial" w:hAnsi="Arial" w:cs="Arial"/>
          <w:b/>
          <w:bCs/>
          <w:sz w:val="22"/>
          <w:szCs w:val="22"/>
          <w:lang w:val="es-CO"/>
        </w:rPr>
        <w:t>:</w:t>
      </w:r>
      <w:r w:rsidR="00AD15B2"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Es una mezcla de hidrocarburos derivados del petróleo diseñada para ser utilizada como combustible en motores tipo diésel. Sus especificaciones de calidad técnico</w:t>
      </w:r>
      <w:r w:rsidR="006E1E20" w:rsidRPr="00C95340">
        <w:rPr>
          <w:rStyle w:val="normaltextrun"/>
          <w:rFonts w:ascii="Arial" w:hAnsi="Arial" w:cs="Arial"/>
          <w:sz w:val="22"/>
          <w:szCs w:val="22"/>
          <w:lang w:val="es-CO"/>
        </w:rPr>
        <w:t>-</w:t>
      </w:r>
      <w:r w:rsidRPr="00C95340">
        <w:rPr>
          <w:rStyle w:val="normaltextrun"/>
          <w:rFonts w:ascii="Arial" w:hAnsi="Arial" w:cs="Arial"/>
          <w:sz w:val="22"/>
          <w:szCs w:val="22"/>
          <w:lang w:val="es-CO"/>
        </w:rPr>
        <w:t xml:space="preserve">ambiental están reglamentadas por los </w:t>
      </w:r>
      <w:r w:rsidR="006E1E20" w:rsidRPr="00C95340">
        <w:rPr>
          <w:rStyle w:val="normaltextrun"/>
          <w:rFonts w:ascii="Arial" w:hAnsi="Arial" w:cs="Arial"/>
          <w:sz w:val="22"/>
          <w:szCs w:val="22"/>
          <w:lang w:val="es-CO"/>
        </w:rPr>
        <w:t>M</w:t>
      </w:r>
      <w:r w:rsidRPr="00C95340">
        <w:rPr>
          <w:rStyle w:val="normaltextrun"/>
          <w:rFonts w:ascii="Arial" w:hAnsi="Arial" w:cs="Arial"/>
          <w:sz w:val="22"/>
          <w:szCs w:val="22"/>
          <w:lang w:val="es-CO"/>
        </w:rPr>
        <w:t xml:space="preserve">inisterios de Minas y Energía y de Ambiente y Desarrollo Sostenible a través de la Resolución 40444 del 30 de junio </w:t>
      </w:r>
      <w:r w:rsidR="00B2292B" w:rsidRPr="00C95340">
        <w:rPr>
          <w:rStyle w:val="normaltextrun"/>
          <w:rFonts w:ascii="Arial" w:hAnsi="Arial" w:cs="Arial"/>
          <w:sz w:val="22"/>
          <w:szCs w:val="22"/>
          <w:lang w:val="es-CO"/>
        </w:rPr>
        <w:t>de 2023</w:t>
      </w:r>
      <w:r w:rsidRPr="00C95340">
        <w:rPr>
          <w:rStyle w:val="normaltextrun"/>
          <w:rFonts w:ascii="Arial" w:hAnsi="Arial" w:cs="Arial"/>
          <w:sz w:val="22"/>
          <w:szCs w:val="22"/>
          <w:lang w:val="es-CO"/>
        </w:rPr>
        <w:t xml:space="preserve">, o las normas que las modifiquen, adicionen o sustituyan. </w:t>
      </w:r>
    </w:p>
    <w:p w14:paraId="0BC380C6" w14:textId="4CEF3371" w:rsidR="000965D0" w:rsidRPr="00073DC4" w:rsidRDefault="000965D0"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D</w:t>
      </w:r>
      <w:r w:rsidR="003C4CE6" w:rsidRPr="00C95340">
        <w:rPr>
          <w:rStyle w:val="normaltextrun"/>
          <w:rFonts w:ascii="Arial" w:hAnsi="Arial" w:cs="Arial"/>
          <w:b/>
          <w:bCs/>
          <w:sz w:val="22"/>
          <w:szCs w:val="22"/>
          <w:lang w:val="es-CO"/>
        </w:rPr>
        <w:t>iesel extra básico (ACPM extra)</w:t>
      </w:r>
      <w:r w:rsidR="00D17E97">
        <w:rPr>
          <w:rStyle w:val="normaltextrun"/>
          <w:rFonts w:ascii="Arial" w:hAnsi="Arial" w:cs="Arial"/>
          <w:b/>
          <w:bCs/>
          <w:sz w:val="22"/>
          <w:szCs w:val="22"/>
          <w:lang w:val="es-CO"/>
        </w:rPr>
        <w:t>:</w:t>
      </w:r>
      <w:r w:rsidR="003C4CE6"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Es una mezcla de hidrocarburos derivados del petróleo, con contenido de azufre bajo y rango de destilación más estrecho comparados con el diésel corriente, diseñada para ser utilizada como combustible de motores tipo diésel de bajas emisiones contaminantes. Sus especificaciones de calidad técnico-ambiental se </w:t>
      </w:r>
      <w:r w:rsidRPr="00FE2C70">
        <w:rPr>
          <w:rStyle w:val="normaltextrun"/>
          <w:rFonts w:ascii="Arial" w:hAnsi="Arial" w:cs="Arial"/>
          <w:sz w:val="22"/>
          <w:szCs w:val="22"/>
          <w:lang w:val="es-CO"/>
        </w:rPr>
        <w:t xml:space="preserve">encuentran reglamentadas por los </w:t>
      </w:r>
      <w:r w:rsidR="00B56C10" w:rsidRPr="00FE2C70">
        <w:rPr>
          <w:rStyle w:val="normaltextrun"/>
          <w:rFonts w:ascii="Arial" w:hAnsi="Arial" w:cs="Arial"/>
          <w:sz w:val="22"/>
          <w:szCs w:val="22"/>
          <w:lang w:val="es-CO"/>
        </w:rPr>
        <w:t>M</w:t>
      </w:r>
      <w:r w:rsidRPr="00FE2C70">
        <w:rPr>
          <w:rStyle w:val="normaltextrun"/>
          <w:rFonts w:ascii="Arial" w:hAnsi="Arial" w:cs="Arial"/>
          <w:sz w:val="22"/>
          <w:szCs w:val="22"/>
          <w:lang w:val="es-CO"/>
        </w:rPr>
        <w:t>inisterios de Minas y Energía y d</w:t>
      </w:r>
      <w:r w:rsidR="00B56C10" w:rsidRPr="00073DC4">
        <w:rPr>
          <w:rStyle w:val="normaltextrun"/>
          <w:rFonts w:ascii="Arial" w:hAnsi="Arial" w:cs="Arial"/>
          <w:sz w:val="22"/>
          <w:szCs w:val="22"/>
          <w:lang w:val="es-CO"/>
        </w:rPr>
        <w:t xml:space="preserve">e </w:t>
      </w:r>
      <w:r w:rsidRPr="00073DC4">
        <w:rPr>
          <w:rStyle w:val="normaltextrun"/>
          <w:rFonts w:ascii="Arial" w:hAnsi="Arial" w:cs="Arial"/>
          <w:sz w:val="22"/>
          <w:szCs w:val="22"/>
          <w:lang w:val="es-CO"/>
        </w:rPr>
        <w:t>Ambiente</w:t>
      </w:r>
      <w:r w:rsidR="00B56C10" w:rsidRPr="00073DC4">
        <w:rPr>
          <w:rStyle w:val="normaltextrun"/>
          <w:rFonts w:ascii="Arial" w:hAnsi="Arial" w:cs="Arial"/>
          <w:sz w:val="22"/>
          <w:szCs w:val="22"/>
          <w:lang w:val="es-CO"/>
        </w:rPr>
        <w:t xml:space="preserve"> </w:t>
      </w:r>
      <w:r w:rsidRPr="00073DC4">
        <w:rPr>
          <w:rStyle w:val="normaltextrun"/>
          <w:rFonts w:ascii="Arial" w:hAnsi="Arial" w:cs="Arial"/>
          <w:sz w:val="22"/>
          <w:szCs w:val="22"/>
          <w:lang w:val="es-CO"/>
        </w:rPr>
        <w:t xml:space="preserve">y </w:t>
      </w:r>
      <w:r w:rsidRPr="00073DC4">
        <w:rPr>
          <w:rStyle w:val="normaltextrun"/>
          <w:rFonts w:ascii="Arial" w:hAnsi="Arial" w:cs="Arial"/>
          <w:sz w:val="22"/>
          <w:szCs w:val="22"/>
          <w:lang w:val="es-CO"/>
        </w:rPr>
        <w:lastRenderedPageBreak/>
        <w:t xml:space="preserve">Desarrollo Sostenible, a través de la Resolución 40444 del 30 de junio de 2023, o las normas que las modifiquen, adicionen o sustituyan. </w:t>
      </w:r>
    </w:p>
    <w:p w14:paraId="4C211B75" w14:textId="77777777" w:rsidR="00073DC4" w:rsidRPr="00C92A79" w:rsidRDefault="00073DC4" w:rsidP="00C92A79">
      <w:pPr>
        <w:pStyle w:val="paragraph"/>
        <w:jc w:val="both"/>
        <w:rPr>
          <w:rFonts w:ascii="Arial" w:hAnsi="Arial" w:cs="Arial"/>
          <w:sz w:val="22"/>
          <w:szCs w:val="22"/>
        </w:rPr>
      </w:pPr>
      <w:r w:rsidRPr="00C92A79">
        <w:rPr>
          <w:rFonts w:ascii="Arial" w:hAnsi="Arial" w:cs="Arial"/>
          <w:b/>
          <w:bCs/>
          <w:sz w:val="22"/>
          <w:szCs w:val="22"/>
        </w:rPr>
        <w:t>Evaluación de la conformidad:</w:t>
      </w:r>
      <w:r w:rsidRPr="00C92A79">
        <w:rPr>
          <w:rFonts w:ascii="Arial" w:hAnsi="Arial" w:cs="Arial"/>
          <w:sz w:val="22"/>
          <w:szCs w:val="22"/>
        </w:rPr>
        <w:t xml:space="preserve"> Conjunto de actividades utilizadas para determinar, directa o indirectamente, que se cumplen los requisitos establecidos en normas técnicas, reglamentos técnicos u otros documentos normativos. Incluye el ensayo, la inspección, la certificación y la acreditación de organismos de evaluación. </w:t>
      </w:r>
    </w:p>
    <w:p w14:paraId="662FEBC4" w14:textId="0F954720" w:rsidR="00FA48BA" w:rsidRPr="00C95340" w:rsidRDefault="00FA48BA"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Importador de biocombustibles para uso en motores diésel</w:t>
      </w:r>
      <w:r w:rsidR="00BD6A34">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Toda persona natural o jurídica que importe biocombustibles para uso en motores diésel para ser mezclado con combustible diésel o ACPM, y que haya efectuado el registro correspondiente. </w:t>
      </w:r>
    </w:p>
    <w:p w14:paraId="5774B51D" w14:textId="76F935AE" w:rsidR="000965D0" w:rsidRPr="00C95340" w:rsidRDefault="000965D0"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I</w:t>
      </w:r>
      <w:r w:rsidR="00D04BD7" w:rsidRPr="00C95340">
        <w:rPr>
          <w:rStyle w:val="normaltextrun"/>
          <w:rFonts w:ascii="Arial" w:hAnsi="Arial" w:cs="Arial"/>
          <w:b/>
          <w:bCs/>
          <w:sz w:val="22"/>
          <w:szCs w:val="22"/>
          <w:lang w:val="es-CO"/>
        </w:rPr>
        <w:t>mportador de mezclas biocombustibles para uso en motores diésel - diésel fósil</w:t>
      </w:r>
      <w:r w:rsidR="003748AA">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Toda persona natural o jurídica que importe de terceros países mezclas de biocombustibles para uso en motores diésel con combustible diésel fósil (ACPM) en proporción definida y que haya efectuado el </w:t>
      </w:r>
      <w:r w:rsidR="00E212BE">
        <w:rPr>
          <w:rStyle w:val="normaltextrun"/>
          <w:rFonts w:ascii="Arial" w:hAnsi="Arial" w:cs="Arial"/>
          <w:sz w:val="22"/>
          <w:szCs w:val="22"/>
          <w:lang w:val="es-CO"/>
        </w:rPr>
        <w:t>r</w:t>
      </w:r>
      <w:r w:rsidRPr="00C95340">
        <w:rPr>
          <w:rStyle w:val="normaltextrun"/>
          <w:rFonts w:ascii="Arial" w:hAnsi="Arial" w:cs="Arial"/>
          <w:sz w:val="22"/>
          <w:szCs w:val="22"/>
          <w:lang w:val="es-CO"/>
        </w:rPr>
        <w:t>egistro correspondiente</w:t>
      </w:r>
      <w:r w:rsidR="00E212BE">
        <w:rPr>
          <w:rStyle w:val="normaltextrun"/>
          <w:rFonts w:ascii="Arial" w:hAnsi="Arial" w:cs="Arial"/>
          <w:sz w:val="22"/>
          <w:szCs w:val="22"/>
          <w:lang w:val="es-CO"/>
        </w:rPr>
        <w:t xml:space="preserve"> de</w:t>
      </w:r>
      <w:r w:rsidRPr="00C95340">
        <w:rPr>
          <w:rStyle w:val="normaltextrun"/>
          <w:rFonts w:ascii="Arial" w:hAnsi="Arial" w:cs="Arial"/>
          <w:sz w:val="22"/>
          <w:szCs w:val="22"/>
          <w:lang w:val="es-CO"/>
        </w:rPr>
        <w:t xml:space="preserve"> que trata la presente disposición. </w:t>
      </w:r>
    </w:p>
    <w:p w14:paraId="3354FD7E" w14:textId="518D4354" w:rsidR="00A95A26" w:rsidRPr="00C95340" w:rsidRDefault="00A95A26" w:rsidP="00C95340">
      <w:pPr>
        <w:pStyle w:val="paragraph"/>
        <w:spacing w:after="0"/>
        <w:jc w:val="both"/>
        <w:textAlignment w:val="baseline"/>
        <w:rPr>
          <w:rStyle w:val="normaltextrun"/>
          <w:rFonts w:ascii="Arial" w:hAnsi="Arial" w:cs="Arial"/>
          <w:b/>
          <w:bCs/>
          <w:sz w:val="22"/>
          <w:szCs w:val="22"/>
          <w:lang w:val="es-CO"/>
        </w:rPr>
      </w:pPr>
      <w:r w:rsidRPr="00C95340">
        <w:rPr>
          <w:rStyle w:val="normaltextrun"/>
          <w:rFonts w:ascii="Arial" w:hAnsi="Arial" w:cs="Arial"/>
          <w:b/>
          <w:bCs/>
          <w:sz w:val="22"/>
          <w:szCs w:val="22"/>
          <w:lang w:val="es-CO"/>
        </w:rPr>
        <w:t>I</w:t>
      </w:r>
      <w:r w:rsidR="00CE35A1" w:rsidRPr="00C95340">
        <w:rPr>
          <w:rStyle w:val="normaltextrun"/>
          <w:rFonts w:ascii="Arial" w:hAnsi="Arial" w:cs="Arial"/>
          <w:b/>
          <w:bCs/>
          <w:sz w:val="22"/>
          <w:szCs w:val="22"/>
          <w:lang w:val="es-CO"/>
        </w:rPr>
        <w:t>nstalación de mezcla</w:t>
      </w:r>
      <w:r w:rsidR="00E212BE">
        <w:rPr>
          <w:rStyle w:val="normaltextrun"/>
          <w:rFonts w:ascii="Arial" w:hAnsi="Arial" w:cs="Arial"/>
          <w:b/>
          <w:bCs/>
          <w:sz w:val="22"/>
          <w:szCs w:val="22"/>
          <w:lang w:val="es-CO"/>
        </w:rPr>
        <w:t>:</w:t>
      </w:r>
      <w:r w:rsidR="00CE35A1"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Instalación del refinador, el importador y/o el distribuidor mayorista aprobada por </w:t>
      </w:r>
      <w:r w:rsidR="00E74805">
        <w:rPr>
          <w:rStyle w:val="normaltextrun"/>
          <w:rFonts w:ascii="Arial" w:hAnsi="Arial" w:cs="Arial"/>
          <w:sz w:val="22"/>
          <w:szCs w:val="22"/>
          <w:lang w:val="es-CO"/>
        </w:rPr>
        <w:t xml:space="preserve">el </w:t>
      </w:r>
      <w:r w:rsidRPr="00C95340">
        <w:rPr>
          <w:rStyle w:val="normaltextrun"/>
          <w:rFonts w:ascii="Arial" w:hAnsi="Arial" w:cs="Arial"/>
          <w:sz w:val="22"/>
          <w:szCs w:val="22"/>
          <w:lang w:val="es-CO"/>
        </w:rPr>
        <w:t>Ministerio de Minas y Energía para mezclar el biocombustible para uso en motores diésel y el combustible</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diésel (ACPM)</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de origen fósil en las proporciones determinadas, con el fin de obtener un tercer producto con características definidas para ser usadas en motores diésel.</w:t>
      </w:r>
      <w:r w:rsidRPr="00C95340">
        <w:rPr>
          <w:rStyle w:val="normaltextrun"/>
          <w:rFonts w:ascii="Arial" w:hAnsi="Arial" w:cs="Arial"/>
          <w:b/>
          <w:bCs/>
          <w:sz w:val="22"/>
          <w:szCs w:val="22"/>
          <w:lang w:val="es-CO"/>
        </w:rPr>
        <w:t xml:space="preserve"> </w:t>
      </w:r>
    </w:p>
    <w:p w14:paraId="16DBEC35" w14:textId="335CD5BE" w:rsidR="00A8063D" w:rsidRPr="00C95340" w:rsidRDefault="00FA48BA"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 xml:space="preserve">Instalaciones del importador para la entrega </w:t>
      </w:r>
      <w:r w:rsidR="00884F50" w:rsidRPr="00C95340">
        <w:rPr>
          <w:rStyle w:val="normaltextrun"/>
          <w:rFonts w:ascii="Arial" w:hAnsi="Arial" w:cs="Arial"/>
          <w:b/>
          <w:bCs/>
          <w:sz w:val="22"/>
          <w:szCs w:val="22"/>
          <w:lang w:val="es-CO"/>
        </w:rPr>
        <w:t>del biocombustible</w:t>
      </w:r>
      <w:r w:rsidRPr="00C95340">
        <w:rPr>
          <w:rStyle w:val="normaltextrun"/>
          <w:rFonts w:ascii="Arial" w:hAnsi="Arial" w:cs="Arial"/>
          <w:b/>
          <w:bCs/>
          <w:sz w:val="22"/>
          <w:szCs w:val="22"/>
          <w:lang w:val="es-CO"/>
        </w:rPr>
        <w:t xml:space="preserve"> para uso en motores</w:t>
      </w:r>
      <w:r w:rsidR="00E212BE">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Conjunto de instalaciones para la entrega de biocombustibles para uso en motores diésel importados con que cuenta el importador.  </w:t>
      </w:r>
    </w:p>
    <w:p w14:paraId="76F75A7C" w14:textId="0B80A6E7" w:rsidR="00FA48BA" w:rsidRPr="00C95340" w:rsidRDefault="00FA48BA"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 xml:space="preserve">Instalaciones del importador para la recepción </w:t>
      </w:r>
      <w:r w:rsidR="00884F50" w:rsidRPr="00C95340">
        <w:rPr>
          <w:rStyle w:val="normaltextrun"/>
          <w:rFonts w:ascii="Arial" w:hAnsi="Arial" w:cs="Arial"/>
          <w:b/>
          <w:bCs/>
          <w:sz w:val="22"/>
          <w:szCs w:val="22"/>
          <w:lang w:val="es-CO"/>
        </w:rPr>
        <w:t>del biocombustible</w:t>
      </w:r>
      <w:r w:rsidRPr="00C95340">
        <w:rPr>
          <w:rStyle w:val="normaltextrun"/>
          <w:rFonts w:ascii="Arial" w:hAnsi="Arial" w:cs="Arial"/>
          <w:b/>
          <w:bCs/>
          <w:sz w:val="22"/>
          <w:szCs w:val="22"/>
          <w:lang w:val="es-CO"/>
        </w:rPr>
        <w:t xml:space="preserve"> para uso en motores</w:t>
      </w:r>
      <w:r w:rsidR="00875C6B">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Conjunto de instalaciones de biocombustibles para uso en motores diésel importados con que cuenta el importador. </w:t>
      </w:r>
    </w:p>
    <w:p w14:paraId="748ACDA1" w14:textId="618FAD54" w:rsidR="00D67478" w:rsidRPr="00C95340" w:rsidRDefault="00FA48BA" w:rsidP="00C95340">
      <w:pPr>
        <w:pStyle w:val="paragraph"/>
        <w:spacing w:before="0" w:beforeAutospacing="0" w:after="0" w:afterAutospacing="0"/>
        <w:jc w:val="both"/>
        <w:textAlignment w:val="baseline"/>
        <w:rPr>
          <w:rStyle w:val="normaltextrun"/>
          <w:rFonts w:ascii="Arial" w:hAnsi="Arial" w:cs="Arial"/>
          <w:sz w:val="22"/>
          <w:szCs w:val="22"/>
          <w:lang w:val="es-CO"/>
        </w:rPr>
      </w:pPr>
      <w:r w:rsidRPr="00C95340">
        <w:rPr>
          <w:rStyle w:val="normaltextrun"/>
          <w:rFonts w:ascii="Arial" w:hAnsi="Arial" w:cs="Arial"/>
          <w:b/>
          <w:sz w:val="22"/>
          <w:szCs w:val="22"/>
        </w:rPr>
        <w:t>Instalaciones del productor para la producción de biocombustibles para uso en motores</w:t>
      </w:r>
      <w:r w:rsidR="00875C6B">
        <w:rPr>
          <w:rStyle w:val="normaltextrun"/>
          <w:rFonts w:ascii="Arial" w:hAnsi="Arial" w:cs="Arial"/>
          <w:b/>
          <w:sz w:val="22"/>
          <w:szCs w:val="22"/>
        </w:rPr>
        <w:t>:</w:t>
      </w:r>
      <w:r w:rsidRPr="00C95340">
        <w:rPr>
          <w:rStyle w:val="normaltextrun"/>
          <w:rFonts w:ascii="Arial" w:hAnsi="Arial" w:cs="Arial"/>
          <w:b/>
          <w:sz w:val="22"/>
          <w:szCs w:val="22"/>
        </w:rPr>
        <w:t xml:space="preserve"> </w:t>
      </w:r>
      <w:r w:rsidR="001C7936" w:rsidRPr="00C95340">
        <w:rPr>
          <w:rStyle w:val="normaltextrun"/>
          <w:rFonts w:ascii="Arial" w:hAnsi="Arial" w:cs="Arial"/>
          <w:sz w:val="22"/>
          <w:szCs w:val="22"/>
          <w:lang w:val="es-CO"/>
        </w:rPr>
        <w:t>Conjunto de infraestructura y equipamiento técnico destinado a la transformación de materias primas en biocombustibles aptos para motores de combustión, especialmente motores diésel, bajo condiciones que garanticen la trazabilidad, eficiencia y cumplimiento normativo del proceso productivo.</w:t>
      </w:r>
    </w:p>
    <w:p w14:paraId="516C32F6" w14:textId="7CCA33D6" w:rsidR="00A95A26" w:rsidRPr="00C95340" w:rsidRDefault="00A95A26" w:rsidP="00C95340">
      <w:pPr>
        <w:pStyle w:val="paragraph"/>
        <w:spacing w:after="0"/>
        <w:jc w:val="both"/>
        <w:textAlignment w:val="baseline"/>
        <w:rPr>
          <w:rStyle w:val="normaltextrun"/>
          <w:rFonts w:ascii="Arial" w:hAnsi="Arial" w:cs="Arial"/>
          <w:b/>
          <w:bCs/>
          <w:sz w:val="22"/>
          <w:szCs w:val="22"/>
          <w:lang w:val="es-CO"/>
        </w:rPr>
      </w:pPr>
      <w:r w:rsidRPr="00C95340">
        <w:rPr>
          <w:rStyle w:val="normaltextrun"/>
          <w:rFonts w:ascii="Arial" w:hAnsi="Arial" w:cs="Arial"/>
          <w:b/>
          <w:bCs/>
          <w:sz w:val="22"/>
          <w:szCs w:val="22"/>
          <w:lang w:val="es-CO"/>
        </w:rPr>
        <w:t>I</w:t>
      </w:r>
      <w:r w:rsidR="001164C7" w:rsidRPr="00C95340">
        <w:rPr>
          <w:rStyle w:val="normaltextrun"/>
          <w:rFonts w:ascii="Arial" w:hAnsi="Arial" w:cs="Arial"/>
          <w:b/>
          <w:bCs/>
          <w:sz w:val="22"/>
          <w:szCs w:val="22"/>
          <w:lang w:val="es-CO"/>
        </w:rPr>
        <w:t>nventario fijo</w:t>
      </w:r>
      <w:r w:rsidR="00875C6B">
        <w:rPr>
          <w:rStyle w:val="normaltextrun"/>
          <w:rFonts w:ascii="Arial" w:hAnsi="Arial" w:cs="Arial"/>
          <w:b/>
          <w:bCs/>
          <w:sz w:val="22"/>
          <w:szCs w:val="22"/>
          <w:lang w:val="es-CO"/>
        </w:rPr>
        <w:t>:</w:t>
      </w:r>
      <w:r w:rsidR="001164C7"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Almacenamiento cíclico de un lote de producción. Es un volumen de biocombustible para uso en motores diésel específico que es despachado a los carros tanques hasta que el mismo quede vacío. Su calidad es </w:t>
      </w:r>
      <w:r w:rsidR="00967C96">
        <w:rPr>
          <w:rStyle w:val="normaltextrun"/>
          <w:rFonts w:ascii="Arial" w:hAnsi="Arial" w:cs="Arial"/>
          <w:sz w:val="22"/>
          <w:szCs w:val="22"/>
          <w:lang w:val="es-CO"/>
        </w:rPr>
        <w:t>h</w:t>
      </w:r>
      <w:r w:rsidRPr="00C95340">
        <w:rPr>
          <w:rStyle w:val="normaltextrun"/>
          <w:rFonts w:ascii="Arial" w:hAnsi="Arial" w:cs="Arial"/>
          <w:sz w:val="22"/>
          <w:szCs w:val="22"/>
          <w:lang w:val="es-CO"/>
        </w:rPr>
        <w:t>omogénea.</w:t>
      </w:r>
      <w:r w:rsidRPr="00C95340">
        <w:rPr>
          <w:rStyle w:val="normaltextrun"/>
          <w:rFonts w:ascii="Arial" w:hAnsi="Arial" w:cs="Arial"/>
          <w:b/>
          <w:bCs/>
          <w:sz w:val="22"/>
          <w:szCs w:val="22"/>
          <w:lang w:val="es-CO"/>
        </w:rPr>
        <w:t xml:space="preserve"> </w:t>
      </w:r>
    </w:p>
    <w:p w14:paraId="3EEBED1F" w14:textId="74338649" w:rsidR="00A95A26" w:rsidRPr="00C95340" w:rsidRDefault="00A95A26" w:rsidP="00C95340">
      <w:pPr>
        <w:pStyle w:val="paragraph"/>
        <w:spacing w:after="0"/>
        <w:jc w:val="both"/>
        <w:textAlignment w:val="baseline"/>
        <w:rPr>
          <w:rStyle w:val="normaltextrun"/>
          <w:rFonts w:ascii="Arial" w:hAnsi="Arial" w:cs="Arial"/>
          <w:b/>
          <w:bCs/>
          <w:sz w:val="22"/>
          <w:szCs w:val="22"/>
          <w:lang w:val="es-CO"/>
        </w:rPr>
      </w:pPr>
      <w:r w:rsidRPr="00C95340">
        <w:rPr>
          <w:rStyle w:val="normaltextrun"/>
          <w:rFonts w:ascii="Arial" w:hAnsi="Arial" w:cs="Arial"/>
          <w:b/>
          <w:bCs/>
          <w:sz w:val="22"/>
          <w:szCs w:val="22"/>
          <w:lang w:val="es-CO"/>
        </w:rPr>
        <w:t>L</w:t>
      </w:r>
      <w:r w:rsidR="00AB5BDA" w:rsidRPr="00C95340">
        <w:rPr>
          <w:rStyle w:val="normaltextrun"/>
          <w:rFonts w:ascii="Arial" w:hAnsi="Arial" w:cs="Arial"/>
          <w:b/>
          <w:bCs/>
          <w:sz w:val="22"/>
          <w:szCs w:val="22"/>
          <w:lang w:val="es-CO"/>
        </w:rPr>
        <w:t>ote de producción de referencia del biocombustible para uso en motores diésel</w:t>
      </w:r>
      <w:r w:rsidR="00967C96">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Es la cantidad de biocombustible para uso en motores diésel producido con características homogéneas, que es almacenado en tanque y al cual se le efectúan las Pruebas Completas de Calidad para ser certificado como producto y que se destina para el despacho.</w:t>
      </w:r>
      <w:r w:rsidRPr="00C95340">
        <w:rPr>
          <w:rStyle w:val="normaltextrun"/>
          <w:rFonts w:ascii="Arial" w:hAnsi="Arial" w:cs="Arial"/>
          <w:b/>
          <w:bCs/>
          <w:sz w:val="22"/>
          <w:szCs w:val="22"/>
          <w:lang w:val="es-CO"/>
        </w:rPr>
        <w:t xml:space="preserve"> </w:t>
      </w:r>
    </w:p>
    <w:p w14:paraId="7BF48B5C" w14:textId="77B38DEF" w:rsidR="00FA48BA" w:rsidRPr="00C95340" w:rsidRDefault="00FA48BA"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Lote importado de biocombustible para uso en motores diésel</w:t>
      </w:r>
      <w:r w:rsidR="00967C96">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Es una cantidad de biocombustible para uso en motores diésel que es importado, que tiene características homogéneas y que cumple con todos los requisitos de calidad para su certificación como producto para uso en la mezcla con el diésel (ACPM) de origen fósil. </w:t>
      </w:r>
    </w:p>
    <w:p w14:paraId="7FCED9DF" w14:textId="3E590DEC" w:rsidR="00A95A26" w:rsidRPr="00C95340" w:rsidRDefault="00A95A26"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M</w:t>
      </w:r>
      <w:r w:rsidR="00AB5BDA" w:rsidRPr="00C95340">
        <w:rPr>
          <w:rStyle w:val="normaltextrun"/>
          <w:rFonts w:ascii="Arial" w:hAnsi="Arial" w:cs="Arial"/>
          <w:b/>
          <w:bCs/>
          <w:sz w:val="22"/>
          <w:szCs w:val="22"/>
          <w:lang w:val="es-CO"/>
        </w:rPr>
        <w:t>ezclador de biocombustibles para uso en motores diésel – diésel fósil</w:t>
      </w:r>
      <w:r w:rsidR="00A34B73">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 xml:space="preserve">El distribuidor mayorista, el refinador y/o el importador previamente </w:t>
      </w:r>
      <w:r w:rsidR="00F328C8" w:rsidRPr="00C95340">
        <w:rPr>
          <w:rStyle w:val="normaltextrun"/>
          <w:rFonts w:ascii="Arial" w:hAnsi="Arial" w:cs="Arial"/>
          <w:sz w:val="22"/>
          <w:szCs w:val="22"/>
          <w:lang w:val="es-CO"/>
        </w:rPr>
        <w:t xml:space="preserve">aprobado y </w:t>
      </w:r>
      <w:r w:rsidRPr="00C95340">
        <w:rPr>
          <w:rStyle w:val="normaltextrun"/>
          <w:rFonts w:ascii="Arial" w:hAnsi="Arial" w:cs="Arial"/>
          <w:sz w:val="22"/>
          <w:szCs w:val="22"/>
          <w:lang w:val="es-CO"/>
        </w:rPr>
        <w:t xml:space="preserve">registrado por el Ministerio de Minas y Energía en concordancia con lo establecido en el Decreto 1073 de 2015 o las normas que lo modifiquen, adicionen o deroguen. </w:t>
      </w:r>
    </w:p>
    <w:p w14:paraId="3D8941B7" w14:textId="0AADF98F" w:rsidR="00FA48BA" w:rsidRPr="00C95340" w:rsidRDefault="00FA48BA"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Mezclas biocombustibles para uso en motores diésel - diésel fósil</w:t>
      </w:r>
      <w:r w:rsidR="00A34B73">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00874C70" w:rsidRPr="00C95340">
        <w:rPr>
          <w:rStyle w:val="normaltextrun"/>
          <w:rFonts w:ascii="Arial" w:hAnsi="Arial" w:cs="Arial"/>
          <w:sz w:val="22"/>
          <w:szCs w:val="22"/>
          <w:lang w:val="es-CO"/>
        </w:rPr>
        <w:t xml:space="preserve">Producto proveniente de la combinación de biodiésel con combustible diésel fósil (ACPM), en proporciones volumétricas previamente definidas. Se identifican con la letra B, que indica </w:t>
      </w:r>
      <w:r w:rsidR="00874C70" w:rsidRPr="00C95340">
        <w:rPr>
          <w:rStyle w:val="normaltextrun"/>
          <w:rFonts w:ascii="Arial" w:hAnsi="Arial" w:cs="Arial"/>
          <w:sz w:val="22"/>
          <w:szCs w:val="22"/>
          <w:lang w:val="es-CO"/>
        </w:rPr>
        <w:lastRenderedPageBreak/>
        <w:t>biodiésel, seguida de un número entre uno (1) y cien (100), correspondiente al porcentaje en volumen (% vol.) de biodiésel presente en la mezcla respecto del total. Las mezclas deberán cumplir con las especificaciones técnicas, normas de calidad establecid</w:t>
      </w:r>
      <w:r w:rsidR="00B87070">
        <w:rPr>
          <w:rStyle w:val="normaltextrun"/>
          <w:rFonts w:ascii="Arial" w:hAnsi="Arial" w:cs="Arial"/>
          <w:sz w:val="22"/>
          <w:szCs w:val="22"/>
          <w:lang w:val="es-CO"/>
        </w:rPr>
        <w:t>a</w:t>
      </w:r>
      <w:r w:rsidR="00874C70" w:rsidRPr="00C95340">
        <w:rPr>
          <w:rStyle w:val="normaltextrun"/>
          <w:rFonts w:ascii="Arial" w:hAnsi="Arial" w:cs="Arial"/>
          <w:sz w:val="22"/>
          <w:szCs w:val="22"/>
          <w:lang w:val="es-CO"/>
        </w:rPr>
        <w:t xml:space="preserve">s por el Ministerio de Minas y Energía y el Ministerio de Ambiente y Desarrollo Sostenible, incluyendo aquellas normas que los modifiquen, adicionen o sustituyan. Asimismo, su comercialización estará dada dentro de la cadena de distribución de combustibles líquidos. </w:t>
      </w:r>
    </w:p>
    <w:p w14:paraId="55AACD24" w14:textId="4F4B9A52" w:rsidR="00A95A26" w:rsidRPr="00C95340" w:rsidRDefault="00A95A26" w:rsidP="00C9534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P</w:t>
      </w:r>
      <w:r w:rsidR="00E07DB1" w:rsidRPr="00C95340">
        <w:rPr>
          <w:rStyle w:val="normaltextrun"/>
          <w:rFonts w:ascii="Arial" w:hAnsi="Arial" w:cs="Arial"/>
          <w:b/>
          <w:bCs/>
          <w:sz w:val="22"/>
          <w:szCs w:val="22"/>
          <w:lang w:val="es-CO"/>
        </w:rPr>
        <w:t>roductor de biocombustibles para uso en motores diésel</w:t>
      </w:r>
      <w:r w:rsidR="00B87070">
        <w:rPr>
          <w:rStyle w:val="normaltextrun"/>
          <w:rFonts w:ascii="Arial" w:hAnsi="Arial" w:cs="Arial"/>
          <w:b/>
          <w:bCs/>
          <w:sz w:val="22"/>
          <w:szCs w:val="22"/>
          <w:lang w:val="es-CO"/>
        </w:rPr>
        <w:t>:</w:t>
      </w:r>
      <w:r w:rsidR="00E07DB1"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Toda persona natural o jurídica que produzca en el país biocombustibles para uso en motores diésel para ser mezclado con combustible diésel o ACPM, y que haya efectuado el registro correspondiente</w:t>
      </w:r>
      <w:r w:rsidR="00A60570" w:rsidRPr="00C95340">
        <w:rPr>
          <w:rStyle w:val="normaltextrun"/>
          <w:rFonts w:ascii="Arial" w:hAnsi="Arial" w:cs="Arial"/>
          <w:sz w:val="22"/>
          <w:szCs w:val="22"/>
          <w:lang w:val="es-CO"/>
        </w:rPr>
        <w:t xml:space="preserve"> ante el Ministerio de Minas y Energía.</w:t>
      </w:r>
    </w:p>
    <w:p w14:paraId="13EBDDB8" w14:textId="226C1E8C" w:rsidR="00E23F9F" w:rsidRPr="00C95340" w:rsidRDefault="00A95A26" w:rsidP="00C95340">
      <w:pPr>
        <w:pStyle w:val="paragraph"/>
        <w:spacing w:before="0" w:beforeAutospacing="0" w:after="0" w:afterAutospacing="0"/>
        <w:jc w:val="both"/>
        <w:textAlignment w:val="baseline"/>
        <w:rPr>
          <w:rStyle w:val="normaltextrun"/>
          <w:rFonts w:ascii="Arial" w:hAnsi="Arial" w:cs="Arial"/>
          <w:b/>
          <w:bCs/>
          <w:sz w:val="22"/>
          <w:szCs w:val="22"/>
          <w:highlight w:val="yellow"/>
          <w:lang w:val="es-CO"/>
        </w:rPr>
      </w:pPr>
      <w:r w:rsidRPr="00C95340">
        <w:rPr>
          <w:rStyle w:val="normaltextrun"/>
          <w:rFonts w:ascii="Arial" w:hAnsi="Arial" w:cs="Arial"/>
          <w:b/>
          <w:bCs/>
          <w:sz w:val="22"/>
          <w:szCs w:val="22"/>
          <w:lang w:val="es-CO"/>
        </w:rPr>
        <w:t>P</w:t>
      </w:r>
      <w:r w:rsidR="007C57E1" w:rsidRPr="00C95340">
        <w:rPr>
          <w:rStyle w:val="normaltextrun"/>
          <w:rFonts w:ascii="Arial" w:hAnsi="Arial" w:cs="Arial"/>
          <w:b/>
          <w:bCs/>
          <w:sz w:val="22"/>
          <w:szCs w:val="22"/>
          <w:lang w:val="es-CO"/>
        </w:rPr>
        <w:t>ruebas abreviadas de calidad para el biocombustible para uso en motores diésel</w:t>
      </w:r>
      <w:r w:rsidR="00C61DDD">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00E23F9F" w:rsidRPr="00C95340">
        <w:rPr>
          <w:rStyle w:val="normaltextrun"/>
          <w:rFonts w:ascii="Arial" w:hAnsi="Arial" w:cs="Arial"/>
          <w:sz w:val="22"/>
          <w:szCs w:val="22"/>
          <w:lang w:val="es-CO"/>
        </w:rPr>
        <w:t xml:space="preserve">Conjunto de pruebas abreviadas especificadas para el biocombustible para uso en motores diésel para su despacho, en concordancia con lo señalado en el anexo de la  </w:t>
      </w:r>
      <w:r w:rsidR="00E74805">
        <w:rPr>
          <w:rStyle w:val="normaltextrun"/>
          <w:rFonts w:ascii="Arial" w:hAnsi="Arial" w:cs="Arial"/>
          <w:sz w:val="22"/>
          <w:szCs w:val="22"/>
          <w:lang w:val="es-CO"/>
        </w:rPr>
        <w:t>norma  que le rige</w:t>
      </w:r>
      <w:r w:rsidR="00E23F9F" w:rsidRPr="00C95340">
        <w:rPr>
          <w:rStyle w:val="normaltextrun"/>
          <w:rFonts w:ascii="Arial" w:hAnsi="Arial" w:cs="Arial"/>
          <w:sz w:val="22"/>
          <w:szCs w:val="22"/>
          <w:lang w:val="es-CO"/>
        </w:rPr>
        <w:t>.</w:t>
      </w:r>
      <w:r w:rsidR="00E23F9F" w:rsidRPr="00C95340">
        <w:rPr>
          <w:rFonts w:ascii="Arial" w:hAnsi="Arial" w:cs="Arial"/>
          <w:color w:val="000000"/>
          <w:sz w:val="22"/>
          <w:szCs w:val="22"/>
        </w:rPr>
        <w:t> </w:t>
      </w:r>
    </w:p>
    <w:p w14:paraId="6BA5AF6E" w14:textId="28DCA3C6" w:rsidR="00B7145D" w:rsidRDefault="00FA48BA" w:rsidP="005101C0">
      <w:pPr>
        <w:pStyle w:val="paragraph"/>
        <w:spacing w:after="0"/>
        <w:jc w:val="both"/>
        <w:textAlignment w:val="baseline"/>
        <w:rPr>
          <w:rStyle w:val="normaltextrun"/>
          <w:rFonts w:ascii="Arial" w:hAnsi="Arial" w:cs="Arial"/>
          <w:b/>
          <w:bCs/>
          <w:sz w:val="22"/>
          <w:szCs w:val="22"/>
          <w:lang w:val="es-CO"/>
        </w:rPr>
      </w:pPr>
      <w:r w:rsidRPr="00C95340">
        <w:rPr>
          <w:rStyle w:val="normaltextrun"/>
          <w:rFonts w:ascii="Arial" w:hAnsi="Arial" w:cs="Arial"/>
          <w:b/>
          <w:bCs/>
          <w:sz w:val="22"/>
          <w:szCs w:val="22"/>
          <w:lang w:val="es-CO"/>
        </w:rPr>
        <w:t>Pruebas completas de calidad para el biocombustible para uso en motores diésel</w:t>
      </w:r>
      <w:r w:rsidR="00C61DDD">
        <w:rPr>
          <w:rStyle w:val="normaltextrun"/>
          <w:rFonts w:ascii="Arial" w:hAnsi="Arial" w:cs="Arial"/>
          <w:b/>
          <w:bCs/>
          <w:sz w:val="22"/>
          <w:szCs w:val="22"/>
          <w:lang w:val="es-CO"/>
        </w:rPr>
        <w:t>:</w:t>
      </w:r>
      <w:r w:rsidRPr="00C95340">
        <w:rPr>
          <w:rStyle w:val="normaltextrun"/>
          <w:rFonts w:ascii="Arial" w:hAnsi="Arial" w:cs="Arial"/>
          <w:b/>
          <w:bCs/>
          <w:sz w:val="22"/>
          <w:szCs w:val="22"/>
          <w:lang w:val="es-CO"/>
        </w:rPr>
        <w:t xml:space="preserve"> </w:t>
      </w:r>
      <w:r w:rsidRPr="00C95340">
        <w:rPr>
          <w:rStyle w:val="normaltextrun"/>
          <w:rFonts w:ascii="Arial" w:hAnsi="Arial" w:cs="Arial"/>
          <w:sz w:val="22"/>
          <w:szCs w:val="22"/>
          <w:lang w:val="es-CO"/>
        </w:rPr>
        <w:t>Conjunto de pruebas de calidad adoptadas para el biocombustible para uso en motores diésel, en concordancia con lo establecido en la Resolución 40444 del</w:t>
      </w:r>
      <w:r w:rsidR="00AB52A7" w:rsidRPr="00C95340">
        <w:rPr>
          <w:rStyle w:val="normaltextrun"/>
          <w:rFonts w:ascii="Arial" w:hAnsi="Arial" w:cs="Arial"/>
          <w:sz w:val="22"/>
          <w:szCs w:val="22"/>
          <w:lang w:val="es-CO"/>
        </w:rPr>
        <w:t xml:space="preserve"> 30 de </w:t>
      </w:r>
      <w:r w:rsidR="00040A21" w:rsidRPr="00C95340">
        <w:rPr>
          <w:rStyle w:val="normaltextrun"/>
          <w:rFonts w:ascii="Arial" w:hAnsi="Arial" w:cs="Arial"/>
          <w:sz w:val="22"/>
          <w:szCs w:val="22"/>
          <w:lang w:val="es-CO"/>
        </w:rPr>
        <w:t>junio</w:t>
      </w:r>
      <w:r w:rsidR="00AB52A7" w:rsidRPr="00C95340">
        <w:rPr>
          <w:rStyle w:val="normaltextrun"/>
          <w:rFonts w:ascii="Arial" w:hAnsi="Arial" w:cs="Arial"/>
          <w:sz w:val="22"/>
          <w:szCs w:val="22"/>
          <w:lang w:val="es-CO"/>
        </w:rPr>
        <w:t xml:space="preserve"> de 2023</w:t>
      </w:r>
      <w:r w:rsidRPr="00C95340">
        <w:rPr>
          <w:rStyle w:val="normaltextrun"/>
          <w:rFonts w:ascii="Arial" w:hAnsi="Arial" w:cs="Arial"/>
          <w:sz w:val="22"/>
          <w:szCs w:val="22"/>
          <w:lang w:val="es-CO"/>
        </w:rPr>
        <w:t>, o las normas que las modifiquen, adicionen o sustituyan.</w:t>
      </w:r>
      <w:r w:rsidRPr="00C95340">
        <w:rPr>
          <w:rStyle w:val="normaltextrun"/>
          <w:rFonts w:ascii="Arial" w:hAnsi="Arial" w:cs="Arial"/>
          <w:b/>
          <w:bCs/>
          <w:sz w:val="22"/>
          <w:szCs w:val="22"/>
          <w:lang w:val="es-CO"/>
        </w:rPr>
        <w:t xml:space="preserve"> </w:t>
      </w:r>
    </w:p>
    <w:p w14:paraId="4FFCABCB" w14:textId="57B52271" w:rsidR="006D63C2" w:rsidRDefault="006D63C2">
      <w:pPr>
        <w:pStyle w:val="paragraph"/>
        <w:spacing w:after="0"/>
        <w:jc w:val="center"/>
        <w:textAlignment w:val="baseline"/>
        <w:rPr>
          <w:rStyle w:val="normaltextrun"/>
          <w:rFonts w:ascii="Arial" w:hAnsi="Arial" w:cs="Arial"/>
          <w:b/>
          <w:bCs/>
          <w:sz w:val="22"/>
          <w:szCs w:val="22"/>
          <w:lang w:val="es-CO"/>
        </w:rPr>
      </w:pPr>
      <w:r>
        <w:rPr>
          <w:rStyle w:val="normaltextrun"/>
          <w:rFonts w:ascii="Arial" w:hAnsi="Arial" w:cs="Arial"/>
          <w:b/>
          <w:bCs/>
          <w:sz w:val="22"/>
          <w:szCs w:val="22"/>
          <w:lang w:val="es-CO"/>
        </w:rPr>
        <w:t>CAPITULO I</w:t>
      </w:r>
      <w:r w:rsidR="00860561">
        <w:rPr>
          <w:rStyle w:val="normaltextrun"/>
          <w:rFonts w:ascii="Arial" w:hAnsi="Arial" w:cs="Arial"/>
          <w:b/>
          <w:bCs/>
          <w:sz w:val="22"/>
          <w:szCs w:val="22"/>
          <w:lang w:val="es-CO"/>
        </w:rPr>
        <w:t>I</w:t>
      </w:r>
    </w:p>
    <w:p w14:paraId="76A5EA50" w14:textId="5D70EB38" w:rsidR="005B22BD" w:rsidRPr="005101C0" w:rsidRDefault="005B22BD" w:rsidP="00BD1653">
      <w:pPr>
        <w:pStyle w:val="paragraph"/>
        <w:spacing w:after="0"/>
        <w:jc w:val="center"/>
        <w:textAlignment w:val="baseline"/>
        <w:rPr>
          <w:rFonts w:ascii="Arial" w:eastAsiaTheme="minorHAnsi" w:hAnsi="Arial" w:cs="Arial"/>
          <w:b/>
          <w:kern w:val="2"/>
          <w:sz w:val="22"/>
          <w:szCs w:val="22"/>
          <w:lang w:val="es-CO" w:eastAsia="en-US"/>
          <w14:ligatures w14:val="standardContextual"/>
        </w:rPr>
      </w:pPr>
      <w:r>
        <w:rPr>
          <w:rStyle w:val="normaltextrun"/>
          <w:rFonts w:ascii="Arial" w:hAnsi="Arial" w:cs="Arial"/>
          <w:b/>
          <w:bCs/>
          <w:sz w:val="22"/>
          <w:szCs w:val="22"/>
          <w:lang w:val="es-CO"/>
        </w:rPr>
        <w:t>REQUISITOS</w:t>
      </w:r>
    </w:p>
    <w:p w14:paraId="3520404A" w14:textId="33839E46" w:rsidR="00F959B8" w:rsidRPr="00C92A79" w:rsidRDefault="00CB150C" w:rsidP="00FE2C70">
      <w:pPr>
        <w:pStyle w:val="paragraph"/>
        <w:spacing w:after="0"/>
        <w:jc w:val="both"/>
        <w:textAlignment w:val="baseline"/>
        <w:rPr>
          <w:rStyle w:val="normaltextrun"/>
          <w:rFonts w:ascii="Arial" w:hAnsi="Arial" w:cs="Arial"/>
          <w:sz w:val="22"/>
          <w:szCs w:val="22"/>
          <w:lang w:val="es-CO"/>
        </w:rPr>
      </w:pPr>
      <w:r w:rsidRPr="00C95340">
        <w:rPr>
          <w:rStyle w:val="normaltextrun"/>
          <w:rFonts w:ascii="Arial" w:hAnsi="Arial" w:cs="Arial"/>
          <w:b/>
          <w:bCs/>
          <w:sz w:val="22"/>
          <w:szCs w:val="22"/>
          <w:lang w:val="es-CO"/>
        </w:rPr>
        <w:t>A</w:t>
      </w:r>
      <w:r w:rsidR="002F6CD1" w:rsidRPr="00C95340">
        <w:rPr>
          <w:rStyle w:val="normaltextrun"/>
          <w:rFonts w:ascii="Arial" w:hAnsi="Arial" w:cs="Arial"/>
          <w:b/>
          <w:bCs/>
          <w:sz w:val="22"/>
          <w:szCs w:val="22"/>
          <w:lang w:val="es-CO"/>
        </w:rPr>
        <w:t>rtículo</w:t>
      </w:r>
      <w:r w:rsidRPr="00C95340">
        <w:rPr>
          <w:rStyle w:val="normaltextrun"/>
          <w:rFonts w:ascii="Arial" w:hAnsi="Arial" w:cs="Arial"/>
          <w:b/>
          <w:bCs/>
          <w:sz w:val="22"/>
          <w:szCs w:val="22"/>
          <w:lang w:val="es-CO"/>
        </w:rPr>
        <w:t xml:space="preserve"> </w:t>
      </w:r>
      <w:r w:rsidR="00377744" w:rsidRPr="00C95340">
        <w:rPr>
          <w:rStyle w:val="normaltextrun"/>
          <w:rFonts w:ascii="Arial" w:hAnsi="Arial" w:cs="Arial"/>
          <w:b/>
          <w:bCs/>
          <w:sz w:val="22"/>
          <w:szCs w:val="22"/>
          <w:lang w:val="es-CO"/>
        </w:rPr>
        <w:t>4</w:t>
      </w:r>
      <w:r w:rsidRPr="00C95340">
        <w:rPr>
          <w:rStyle w:val="normaltextrun"/>
          <w:rFonts w:ascii="Arial" w:hAnsi="Arial" w:cs="Arial"/>
          <w:b/>
          <w:bCs/>
          <w:sz w:val="22"/>
          <w:szCs w:val="22"/>
          <w:lang w:val="es-CO"/>
        </w:rPr>
        <w:t xml:space="preserve">. </w:t>
      </w:r>
      <w:r w:rsidR="00B90F03">
        <w:rPr>
          <w:rStyle w:val="normaltextrun"/>
          <w:rFonts w:ascii="Arial" w:hAnsi="Arial" w:cs="Arial"/>
          <w:b/>
          <w:bCs/>
          <w:i/>
          <w:iCs/>
          <w:sz w:val="22"/>
          <w:szCs w:val="22"/>
          <w:lang w:val="es-CO"/>
        </w:rPr>
        <w:t>Requisitos</w:t>
      </w:r>
      <w:r w:rsidR="00843889">
        <w:rPr>
          <w:rStyle w:val="normaltextrun"/>
          <w:rFonts w:ascii="Arial" w:hAnsi="Arial" w:cs="Arial"/>
          <w:b/>
          <w:bCs/>
          <w:i/>
          <w:iCs/>
          <w:sz w:val="22"/>
          <w:szCs w:val="22"/>
          <w:lang w:val="es-CO"/>
        </w:rPr>
        <w:t xml:space="preserve"> </w:t>
      </w:r>
      <w:r w:rsidR="00FA5024">
        <w:rPr>
          <w:rStyle w:val="normaltextrun"/>
          <w:rFonts w:ascii="Arial" w:hAnsi="Arial" w:cs="Arial"/>
          <w:b/>
          <w:bCs/>
          <w:i/>
          <w:iCs/>
          <w:sz w:val="22"/>
          <w:szCs w:val="22"/>
          <w:lang w:val="es-CO"/>
        </w:rPr>
        <w:t xml:space="preserve">para la aprobación </w:t>
      </w:r>
      <w:r w:rsidR="00F84FD7">
        <w:rPr>
          <w:rStyle w:val="normaltextrun"/>
          <w:rFonts w:ascii="Arial" w:hAnsi="Arial" w:cs="Arial"/>
          <w:b/>
          <w:bCs/>
          <w:i/>
          <w:iCs/>
          <w:sz w:val="22"/>
          <w:szCs w:val="22"/>
          <w:lang w:val="es-CO"/>
        </w:rPr>
        <w:t xml:space="preserve">y </w:t>
      </w:r>
      <w:r w:rsidR="00FA5024">
        <w:rPr>
          <w:rStyle w:val="normaltextrun"/>
          <w:rFonts w:ascii="Arial" w:hAnsi="Arial" w:cs="Arial"/>
          <w:b/>
          <w:bCs/>
          <w:i/>
          <w:iCs/>
          <w:sz w:val="22"/>
          <w:szCs w:val="22"/>
          <w:lang w:val="es-CO"/>
        </w:rPr>
        <w:t xml:space="preserve">el </w:t>
      </w:r>
      <w:r w:rsidR="00843889">
        <w:rPr>
          <w:rStyle w:val="normaltextrun"/>
          <w:rFonts w:ascii="Arial" w:hAnsi="Arial" w:cs="Arial"/>
          <w:b/>
          <w:bCs/>
          <w:i/>
          <w:iCs/>
          <w:sz w:val="22"/>
          <w:szCs w:val="22"/>
          <w:lang w:val="es-CO"/>
        </w:rPr>
        <w:t>registro</w:t>
      </w:r>
      <w:r w:rsidR="00B90F03">
        <w:rPr>
          <w:rStyle w:val="normaltextrun"/>
          <w:rFonts w:ascii="Arial" w:hAnsi="Arial" w:cs="Arial"/>
          <w:b/>
          <w:bCs/>
          <w:i/>
          <w:iCs/>
          <w:sz w:val="22"/>
          <w:szCs w:val="22"/>
          <w:lang w:val="es-CO"/>
        </w:rPr>
        <w:t xml:space="preserve"> </w:t>
      </w:r>
      <w:r w:rsidR="0033282A">
        <w:rPr>
          <w:rStyle w:val="normaltextrun"/>
          <w:rFonts w:ascii="Arial" w:hAnsi="Arial" w:cs="Arial"/>
          <w:b/>
          <w:bCs/>
          <w:i/>
          <w:iCs/>
          <w:sz w:val="22"/>
          <w:szCs w:val="22"/>
          <w:lang w:val="es-CO"/>
        </w:rPr>
        <w:t xml:space="preserve">del productor de </w:t>
      </w:r>
      <w:r w:rsidR="0033282A" w:rsidRPr="0033282A">
        <w:rPr>
          <w:rStyle w:val="normaltextrun"/>
          <w:rFonts w:ascii="Arial" w:hAnsi="Arial" w:cs="Arial"/>
          <w:b/>
          <w:bCs/>
          <w:i/>
          <w:iCs/>
          <w:sz w:val="22"/>
          <w:szCs w:val="22"/>
          <w:lang w:val="es-CO"/>
        </w:rPr>
        <w:t>biocombustibles para uso en motores diésel</w:t>
      </w:r>
      <w:r w:rsidR="00CE1ACB" w:rsidRPr="00C95340">
        <w:rPr>
          <w:rStyle w:val="normaltextrun"/>
          <w:rFonts w:ascii="Arial" w:hAnsi="Arial" w:cs="Arial"/>
          <w:b/>
          <w:bCs/>
          <w:i/>
          <w:iCs/>
          <w:sz w:val="22"/>
          <w:szCs w:val="22"/>
          <w:lang w:val="es-CO"/>
        </w:rPr>
        <w:t>.</w:t>
      </w:r>
      <w:r w:rsidR="00893503" w:rsidRPr="00893503">
        <w:rPr>
          <w:rStyle w:val="normaltextrun"/>
          <w:rFonts w:ascii="Arial" w:hAnsi="Arial" w:cs="Arial"/>
          <w:sz w:val="22"/>
          <w:szCs w:val="22"/>
          <w:lang w:val="es-CO"/>
        </w:rPr>
        <w:t xml:space="preserve"> </w:t>
      </w:r>
      <w:r w:rsidR="00F959B8">
        <w:rPr>
          <w:rFonts w:ascii="Arial" w:hAnsi="Arial" w:cs="Arial"/>
          <w:sz w:val="22"/>
          <w:szCs w:val="22"/>
          <w:lang w:val="es-CO"/>
        </w:rPr>
        <w:t>T</w:t>
      </w:r>
      <w:r w:rsidR="00F959B8" w:rsidRPr="00C92A79">
        <w:rPr>
          <w:rFonts w:ascii="Arial" w:hAnsi="Arial" w:cs="Arial"/>
          <w:sz w:val="22"/>
          <w:szCs w:val="22"/>
          <w:lang w:val="es-CO"/>
        </w:rPr>
        <w:t xml:space="preserve">odo interesado en constituirse en productor de </w:t>
      </w:r>
      <w:r w:rsidR="00AE360E" w:rsidRPr="00C95340">
        <w:rPr>
          <w:rStyle w:val="normaltextrun"/>
          <w:rFonts w:ascii="Arial" w:hAnsi="Arial" w:cs="Arial"/>
          <w:sz w:val="22"/>
          <w:szCs w:val="22"/>
          <w:lang w:val="es-CO"/>
        </w:rPr>
        <w:t>biocombustibles para uso en motores diésel</w:t>
      </w:r>
      <w:r w:rsidR="00F959B8" w:rsidRPr="00C92A79">
        <w:rPr>
          <w:rFonts w:ascii="Arial" w:hAnsi="Arial" w:cs="Arial"/>
          <w:sz w:val="22"/>
          <w:szCs w:val="22"/>
          <w:lang w:val="es-CO"/>
        </w:rPr>
        <w:t>, entendido este en los términos definidos en el Artículo 3 de la presente resolución, deberá solicitar la aprobación de manera previa a</w:t>
      </w:r>
      <w:r w:rsidR="00E4421B">
        <w:rPr>
          <w:rFonts w:ascii="Arial" w:hAnsi="Arial" w:cs="Arial"/>
          <w:sz w:val="22"/>
          <w:szCs w:val="22"/>
          <w:lang w:val="es-CO"/>
        </w:rPr>
        <w:t>l</w:t>
      </w:r>
      <w:r w:rsidR="00F959B8" w:rsidRPr="00C92A79">
        <w:rPr>
          <w:rFonts w:ascii="Arial" w:hAnsi="Arial" w:cs="Arial"/>
          <w:sz w:val="22"/>
          <w:szCs w:val="22"/>
          <w:lang w:val="es-CO"/>
        </w:rPr>
        <w:t xml:space="preserve"> Ministerio de Minas y Energía, para lo cual deberá remitir la siguiente información: </w:t>
      </w:r>
    </w:p>
    <w:p w14:paraId="416F5592" w14:textId="68A9DB0C" w:rsidR="00302A6A" w:rsidRPr="00302A6A" w:rsidRDefault="003C7EB7" w:rsidP="00302A6A">
      <w:pPr>
        <w:pStyle w:val="Prrafodelista"/>
        <w:numPr>
          <w:ilvl w:val="0"/>
          <w:numId w:val="29"/>
        </w:numPr>
        <w:spacing w:after="0" w:line="240" w:lineRule="auto"/>
        <w:jc w:val="both"/>
        <w:rPr>
          <w:rStyle w:val="normaltextrun"/>
          <w:rFonts w:ascii="Arial" w:hAnsi="Arial" w:cs="Arial"/>
          <w:color w:val="EE0000"/>
          <w:kern w:val="2"/>
          <w14:ligatures w14:val="standardContextual"/>
        </w:rPr>
      </w:pPr>
      <w:r w:rsidRPr="0004246D">
        <w:rPr>
          <w:rStyle w:val="normaltextrun"/>
          <w:rFonts w:ascii="Arial" w:hAnsi="Arial" w:cs="Arial"/>
        </w:rPr>
        <w:t>Certificado de existencia y representación legal</w:t>
      </w:r>
      <w:r w:rsidR="00D13ABC" w:rsidRPr="0004246D">
        <w:rPr>
          <w:rStyle w:val="normaltextrun"/>
          <w:rFonts w:ascii="Arial" w:hAnsi="Arial" w:cs="Arial"/>
        </w:rPr>
        <w:t xml:space="preserve"> -</w:t>
      </w:r>
      <w:r w:rsidRPr="0004246D">
        <w:rPr>
          <w:rStyle w:val="normaltextrun"/>
          <w:rFonts w:ascii="Arial" w:hAnsi="Arial" w:cs="Arial"/>
        </w:rPr>
        <w:t>para personas jurídicas</w:t>
      </w:r>
      <w:r w:rsidR="00FE5341" w:rsidRPr="0004246D">
        <w:rPr>
          <w:rStyle w:val="normaltextrun"/>
          <w:rFonts w:ascii="Arial" w:hAnsi="Arial" w:cs="Arial"/>
        </w:rPr>
        <w:t>-</w:t>
      </w:r>
      <w:r w:rsidRPr="0004246D">
        <w:rPr>
          <w:rStyle w:val="normaltextrun"/>
          <w:rFonts w:ascii="Arial" w:hAnsi="Arial" w:cs="Arial"/>
        </w:rPr>
        <w:t xml:space="preserve"> expedido por la Cámara de Comercio o </w:t>
      </w:r>
      <w:r w:rsidR="008E7886">
        <w:rPr>
          <w:rStyle w:val="normaltextrun"/>
          <w:rFonts w:ascii="Arial" w:hAnsi="Arial" w:cs="Arial"/>
        </w:rPr>
        <w:t>R</w:t>
      </w:r>
      <w:r w:rsidRPr="0004246D">
        <w:rPr>
          <w:rStyle w:val="normaltextrun"/>
          <w:rFonts w:ascii="Arial" w:hAnsi="Arial" w:cs="Arial"/>
        </w:rPr>
        <w:t xml:space="preserve">egistro </w:t>
      </w:r>
      <w:r w:rsidR="008E7886">
        <w:rPr>
          <w:rStyle w:val="normaltextrun"/>
          <w:rFonts w:ascii="Arial" w:hAnsi="Arial" w:cs="Arial"/>
        </w:rPr>
        <w:t>M</w:t>
      </w:r>
      <w:r w:rsidRPr="0004246D">
        <w:rPr>
          <w:rStyle w:val="normaltextrun"/>
          <w:rFonts w:ascii="Arial" w:hAnsi="Arial" w:cs="Arial"/>
        </w:rPr>
        <w:t>ercantil para personas naturales</w:t>
      </w:r>
      <w:r w:rsidR="00DE2048">
        <w:rPr>
          <w:rStyle w:val="normaltextrun"/>
          <w:rFonts w:ascii="Arial" w:hAnsi="Arial" w:cs="Arial"/>
        </w:rPr>
        <w:t>,</w:t>
      </w:r>
      <w:r w:rsidRPr="0004246D">
        <w:rPr>
          <w:rStyle w:val="normaltextrun"/>
          <w:rFonts w:ascii="Arial" w:hAnsi="Arial" w:cs="Arial"/>
        </w:rPr>
        <w:t xml:space="preserve"> con </w:t>
      </w:r>
      <w:r w:rsidR="00D11723" w:rsidRPr="0004246D">
        <w:rPr>
          <w:rStyle w:val="normaltextrun"/>
          <w:rFonts w:ascii="Arial" w:hAnsi="Arial" w:cs="Arial"/>
        </w:rPr>
        <w:t>no más de un (1) mes de expedición</w:t>
      </w:r>
      <w:r w:rsidRPr="0004246D">
        <w:rPr>
          <w:rStyle w:val="normaltextrun"/>
          <w:rFonts w:ascii="Arial" w:hAnsi="Arial" w:cs="Arial"/>
        </w:rPr>
        <w:t xml:space="preserve">, </w:t>
      </w:r>
      <w:r w:rsidR="0049236B" w:rsidRPr="0004246D">
        <w:rPr>
          <w:rFonts w:ascii="Arial" w:hAnsi="Arial" w:cs="Arial"/>
          <w:color w:val="000000"/>
        </w:rPr>
        <w:t>en el que conste que dentro de su objeto social se encuentra la actividad de producción de biocombustible para uso en motores diésel. </w:t>
      </w:r>
    </w:p>
    <w:p w14:paraId="3BDD3D99" w14:textId="24527EE8" w:rsidR="002437ED" w:rsidRPr="00F42B00" w:rsidRDefault="002437ED" w:rsidP="009A3D7B">
      <w:pPr>
        <w:pStyle w:val="Prrafodelista"/>
        <w:numPr>
          <w:ilvl w:val="0"/>
          <w:numId w:val="29"/>
        </w:numPr>
        <w:tabs>
          <w:tab w:val="left" w:pos="284"/>
        </w:tabs>
        <w:suppressAutoHyphens w:val="0"/>
        <w:spacing w:before="240" w:after="160" w:line="240" w:lineRule="auto"/>
        <w:jc w:val="both"/>
        <w:rPr>
          <w:rFonts w:ascii="Arial" w:hAnsi="Arial" w:cs="Arial"/>
        </w:rPr>
      </w:pPr>
      <w:r w:rsidRPr="00F71685">
        <w:rPr>
          <w:rFonts w:ascii="Arial" w:hAnsi="Arial" w:cs="Arial"/>
        </w:rPr>
        <w:t xml:space="preserve">Documento </w:t>
      </w:r>
      <w:r w:rsidRPr="00F42B00">
        <w:rPr>
          <w:rFonts w:ascii="Arial" w:hAnsi="Arial" w:cs="Arial"/>
        </w:rPr>
        <w:t xml:space="preserve">Memoria </w:t>
      </w:r>
      <w:r>
        <w:rPr>
          <w:rFonts w:ascii="Arial" w:hAnsi="Arial" w:cs="Arial"/>
        </w:rPr>
        <w:t>T</w:t>
      </w:r>
      <w:r w:rsidRPr="00F42B00">
        <w:rPr>
          <w:rFonts w:ascii="Arial" w:hAnsi="Arial" w:cs="Arial"/>
        </w:rPr>
        <w:t>écnica</w:t>
      </w:r>
      <w:r w:rsidRPr="00F71685">
        <w:rPr>
          <w:rFonts w:ascii="Arial" w:hAnsi="Arial" w:cs="Arial"/>
        </w:rPr>
        <w:t xml:space="preserve"> sobre las instalaciones de producción, que deberá incluir por lo menos:</w:t>
      </w:r>
    </w:p>
    <w:p w14:paraId="3190FA8A" w14:textId="77777777" w:rsidR="002437ED" w:rsidRPr="00F71685" w:rsidDel="00853C93" w:rsidRDefault="002437ED" w:rsidP="002437ED">
      <w:pPr>
        <w:pStyle w:val="Prrafodelista"/>
        <w:numPr>
          <w:ilvl w:val="0"/>
          <w:numId w:val="15"/>
        </w:numPr>
        <w:shd w:val="clear" w:color="auto" w:fill="FFFFFF" w:themeFill="background1"/>
        <w:suppressAutoHyphens w:val="0"/>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Descripción de los procesos de producción.</w:t>
      </w:r>
    </w:p>
    <w:p w14:paraId="21E83F73" w14:textId="77777777" w:rsidR="002437ED" w:rsidRPr="00F71685" w:rsidDel="00853C93" w:rsidRDefault="002437ED" w:rsidP="002437ED">
      <w:pPr>
        <w:pStyle w:val="Prrafodelista"/>
        <w:numPr>
          <w:ilvl w:val="0"/>
          <w:numId w:val="15"/>
        </w:numPr>
        <w:shd w:val="clear" w:color="auto" w:fill="FFFFFF" w:themeFill="background1"/>
        <w:suppressAutoHyphens w:val="0"/>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Materias primas utilizadas y subproductos generados, con su manejo respectivo.</w:t>
      </w:r>
    </w:p>
    <w:p w14:paraId="65D6E4E9" w14:textId="77777777" w:rsidR="002437ED" w:rsidRPr="00F71685" w:rsidDel="00853C93" w:rsidRDefault="002437ED" w:rsidP="002437ED">
      <w:pPr>
        <w:pStyle w:val="Prrafodelista"/>
        <w:numPr>
          <w:ilvl w:val="0"/>
          <w:numId w:val="15"/>
        </w:numPr>
        <w:shd w:val="clear" w:color="auto" w:fill="FFFFFF" w:themeFill="background1"/>
        <w:suppressAutoHyphens w:val="0"/>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Capacidad mensual estimada de producción.</w:t>
      </w:r>
    </w:p>
    <w:p w14:paraId="00189916" w14:textId="77777777" w:rsidR="002437ED" w:rsidRPr="00F71685" w:rsidDel="00853C93" w:rsidRDefault="002437ED" w:rsidP="002437ED">
      <w:pPr>
        <w:pStyle w:val="Prrafodelista"/>
        <w:numPr>
          <w:ilvl w:val="0"/>
          <w:numId w:val="15"/>
        </w:numPr>
        <w:shd w:val="clear" w:color="auto" w:fill="FFFFFF" w:themeFill="background1"/>
        <w:suppressAutoHyphens w:val="0"/>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Tiempos estimados de ejecución y periodicidad de mantenimiento preventivo y mantenimientos mayores.</w:t>
      </w:r>
    </w:p>
    <w:p w14:paraId="4AB59DAF" w14:textId="58024B8E" w:rsidR="002437ED" w:rsidRDefault="002437ED" w:rsidP="002437ED">
      <w:pPr>
        <w:pStyle w:val="Prrafodelista"/>
        <w:numPr>
          <w:ilvl w:val="0"/>
          <w:numId w:val="15"/>
        </w:numPr>
        <w:shd w:val="clear" w:color="auto" w:fill="FFFFFF" w:themeFill="background1"/>
        <w:suppressAutoHyphens w:val="0"/>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 xml:space="preserve">Especificaciones sobre las facilidades de almacenamiento de </w:t>
      </w:r>
      <w:r w:rsidRPr="00C95340">
        <w:rPr>
          <w:rStyle w:val="normaltextrun"/>
          <w:rFonts w:ascii="Arial" w:hAnsi="Arial" w:cs="Arial"/>
        </w:rPr>
        <w:t>biocombustibles para uso en motores diésel</w:t>
      </w:r>
      <w:r w:rsidRPr="00F71685">
        <w:rPr>
          <w:rFonts w:ascii="Arial" w:eastAsia="Arial" w:hAnsi="Arial" w:cs="Arial"/>
          <w:color w:val="000000" w:themeColor="text1"/>
        </w:rPr>
        <w:t xml:space="preserve"> y procesos de mezcla, entrega y/o recibo, según corresponda.</w:t>
      </w:r>
    </w:p>
    <w:p w14:paraId="55A9503B" w14:textId="574550EC" w:rsidR="00F140D7" w:rsidRPr="007672D7" w:rsidRDefault="00F140D7" w:rsidP="007672D7">
      <w:pPr>
        <w:spacing w:after="0" w:line="240" w:lineRule="auto"/>
        <w:jc w:val="both"/>
        <w:rPr>
          <w:rFonts w:ascii="Arial" w:hAnsi="Arial" w:cs="Arial"/>
        </w:rPr>
      </w:pPr>
    </w:p>
    <w:p w14:paraId="6A6B5A58" w14:textId="1F47A72F" w:rsidR="004D3363" w:rsidRPr="0004246D" w:rsidRDefault="00605D1D">
      <w:pPr>
        <w:pStyle w:val="paragraph"/>
        <w:numPr>
          <w:ilvl w:val="0"/>
          <w:numId w:val="29"/>
        </w:numPr>
        <w:spacing w:after="0"/>
        <w:jc w:val="both"/>
        <w:textAlignment w:val="baseline"/>
        <w:rPr>
          <w:rFonts w:asciiTheme="minorHAnsi" w:eastAsia="Arial" w:hAnsiTheme="minorHAnsi" w:cstheme="minorBidi"/>
          <w:kern w:val="2"/>
          <w:sz w:val="22"/>
          <w:szCs w:val="22"/>
          <w:lang w:val="es-CO" w:eastAsia="en-US"/>
          <w14:ligatures w14:val="standardContextual"/>
        </w:rPr>
      </w:pPr>
      <w:r w:rsidRPr="00605D1D">
        <w:rPr>
          <w:rStyle w:val="normaltextrun"/>
          <w:rFonts w:ascii="Arial" w:hAnsi="Arial" w:cs="Arial"/>
          <w:sz w:val="22"/>
          <w:szCs w:val="22"/>
          <w:lang w:val="es-CO"/>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r w:rsidR="004D3363" w:rsidRPr="0004246D">
        <w:rPr>
          <w:rFonts w:ascii="Arial" w:eastAsia="Arial" w:hAnsi="Arial" w:cs="Arial"/>
          <w:sz w:val="22"/>
          <w:szCs w:val="22"/>
        </w:rPr>
        <w:t>.</w:t>
      </w:r>
    </w:p>
    <w:p w14:paraId="38FDEC9E" w14:textId="6542AC35" w:rsidR="00417B38" w:rsidRPr="009A3D7B" w:rsidRDefault="002437ED" w:rsidP="009A3D7B">
      <w:pPr>
        <w:pStyle w:val="Prrafodelista"/>
        <w:numPr>
          <w:ilvl w:val="0"/>
          <w:numId w:val="29"/>
        </w:numPr>
        <w:shd w:val="clear" w:color="auto" w:fill="FFFFFF" w:themeFill="background1"/>
        <w:suppressAutoHyphens w:val="0"/>
        <w:spacing w:after="0" w:line="240" w:lineRule="auto"/>
        <w:jc w:val="both"/>
        <w:rPr>
          <w:rStyle w:val="normaltextrun"/>
          <w:rFonts w:ascii="Arial" w:eastAsia="Arial" w:hAnsi="Arial" w:cs="Arial"/>
          <w:color w:val="000000" w:themeColor="text1"/>
        </w:rPr>
      </w:pPr>
      <w:r w:rsidRPr="00F42B00">
        <w:rPr>
          <w:rFonts w:ascii="Arial" w:hAnsi="Arial" w:cs="Arial"/>
        </w:rPr>
        <w:t xml:space="preserve">Permisos y/o autorizaciones por parte de la autoridad ambiental competente sobre las instalaciones de producción, almacenamiento y despacho </w:t>
      </w:r>
      <w:r>
        <w:rPr>
          <w:rFonts w:ascii="Arial" w:hAnsi="Arial" w:cs="Arial"/>
        </w:rPr>
        <w:t xml:space="preserve">de </w:t>
      </w:r>
      <w:r w:rsidRPr="00C95340">
        <w:rPr>
          <w:rStyle w:val="normaltextrun"/>
          <w:rFonts w:ascii="Arial" w:hAnsi="Arial" w:cs="Arial"/>
        </w:rPr>
        <w:t>biocombustibles para uso en motores diésel</w:t>
      </w:r>
      <w:r w:rsidRPr="00F42B00">
        <w:rPr>
          <w:rFonts w:ascii="Arial" w:eastAsia="Arial" w:hAnsi="Arial" w:cs="Arial"/>
          <w:color w:val="000000" w:themeColor="text1"/>
        </w:rPr>
        <w:t>.</w:t>
      </w:r>
    </w:p>
    <w:p w14:paraId="022CA3AA" w14:textId="077184CD" w:rsidR="008D7437" w:rsidRPr="00FE2C70" w:rsidRDefault="008D7437" w:rsidP="00C92A79">
      <w:pPr>
        <w:pStyle w:val="Prrafodelista"/>
        <w:numPr>
          <w:ilvl w:val="0"/>
          <w:numId w:val="29"/>
        </w:numPr>
        <w:shd w:val="clear" w:color="auto" w:fill="FFFFFF" w:themeFill="background1"/>
        <w:spacing w:after="0" w:line="240" w:lineRule="auto"/>
        <w:jc w:val="both"/>
        <w:rPr>
          <w:rStyle w:val="normaltextrun"/>
          <w:rFonts w:ascii="Arial" w:eastAsia="Arial" w:hAnsi="Arial" w:cs="Arial"/>
          <w:color w:val="000000" w:themeColor="text1"/>
          <w:kern w:val="2"/>
          <w14:ligatures w14:val="standardContextual"/>
        </w:rPr>
      </w:pPr>
      <w:r w:rsidRPr="00FE2C70">
        <w:rPr>
          <w:rStyle w:val="normaltextrun"/>
          <w:rFonts w:ascii="Arial" w:eastAsia="Arial" w:hAnsi="Arial" w:cs="Arial"/>
          <w:color w:val="000000" w:themeColor="text1"/>
        </w:rPr>
        <w:lastRenderedPageBreak/>
        <w:t xml:space="preserve">Copia del contrato o acuerdo comercial vigente, suscrito entre el productor de </w:t>
      </w:r>
      <w:r w:rsidR="0030049A">
        <w:rPr>
          <w:rStyle w:val="normaltextrun"/>
          <w:rFonts w:ascii="Arial" w:eastAsia="Arial" w:hAnsi="Arial" w:cs="Arial"/>
          <w:color w:val="000000" w:themeColor="text1"/>
        </w:rPr>
        <w:t xml:space="preserve">biocombustible para uso en motores diésel </w:t>
      </w:r>
      <w:r w:rsidRPr="00FE2C70">
        <w:rPr>
          <w:rStyle w:val="normaltextrun"/>
          <w:rFonts w:ascii="Arial" w:eastAsia="Arial" w:hAnsi="Arial" w:cs="Arial"/>
          <w:color w:val="000000" w:themeColor="text1"/>
        </w:rPr>
        <w:t>y el productor, importador y/o distribuidor mayorista con el cual se haya establecido la relación comercial.</w:t>
      </w:r>
    </w:p>
    <w:p w14:paraId="592F93AC" w14:textId="193E475A" w:rsidR="00F5170A" w:rsidRPr="00E9449B" w:rsidRDefault="00253829" w:rsidP="00FB5D2D">
      <w:pPr>
        <w:pStyle w:val="paragraph"/>
        <w:spacing w:after="0"/>
        <w:jc w:val="both"/>
        <w:textAlignment w:val="baseline"/>
        <w:rPr>
          <w:rStyle w:val="normaltextrun"/>
          <w:rFonts w:ascii="Arial" w:hAnsi="Arial" w:cs="Arial"/>
          <w:sz w:val="22"/>
          <w:szCs w:val="22"/>
          <w:lang w:val="es-CO"/>
        </w:rPr>
      </w:pPr>
      <w:r w:rsidRPr="00217A7F">
        <w:rPr>
          <w:rStyle w:val="normaltextrun"/>
          <w:rFonts w:ascii="Arial" w:hAnsi="Arial" w:cs="Arial"/>
          <w:b/>
          <w:sz w:val="22"/>
          <w:szCs w:val="22"/>
          <w:lang w:val="es-CO"/>
        </w:rPr>
        <w:t>Artículo</w:t>
      </w:r>
      <w:r w:rsidR="00041DD8" w:rsidRPr="00BD1653">
        <w:rPr>
          <w:rStyle w:val="normaltextrun"/>
          <w:rFonts w:ascii="Arial" w:hAnsi="Arial" w:cs="Arial"/>
          <w:b/>
          <w:bCs/>
          <w:sz w:val="22"/>
          <w:szCs w:val="22"/>
          <w:lang w:val="es-CO"/>
        </w:rPr>
        <w:t xml:space="preserve"> </w:t>
      </w:r>
      <w:r w:rsidR="004501A6" w:rsidRPr="00BD1653">
        <w:rPr>
          <w:rStyle w:val="normaltextrun"/>
          <w:rFonts w:ascii="Arial" w:hAnsi="Arial" w:cs="Arial"/>
          <w:b/>
          <w:bCs/>
          <w:sz w:val="22"/>
          <w:szCs w:val="22"/>
          <w:lang w:val="es-CO"/>
        </w:rPr>
        <w:t xml:space="preserve">5. </w:t>
      </w:r>
      <w:r w:rsidR="00EB1F63" w:rsidRPr="00BD1653">
        <w:rPr>
          <w:rFonts w:ascii="Arial" w:hAnsi="Arial" w:cs="Arial"/>
          <w:b/>
          <w:i/>
          <w:sz w:val="22"/>
          <w:szCs w:val="22"/>
        </w:rPr>
        <w:t xml:space="preserve">Requisitos para la aprobación </w:t>
      </w:r>
      <w:r w:rsidR="00F84FD7">
        <w:rPr>
          <w:rFonts w:ascii="Arial" w:hAnsi="Arial" w:cs="Arial"/>
          <w:b/>
          <w:i/>
          <w:sz w:val="22"/>
          <w:szCs w:val="22"/>
        </w:rPr>
        <w:t xml:space="preserve">y </w:t>
      </w:r>
      <w:r w:rsidR="00EB1F63" w:rsidRPr="00BD1653">
        <w:rPr>
          <w:rFonts w:ascii="Arial" w:hAnsi="Arial" w:cs="Arial"/>
          <w:b/>
          <w:i/>
          <w:sz w:val="22"/>
          <w:szCs w:val="22"/>
        </w:rPr>
        <w:t>el registro de importad</w:t>
      </w:r>
      <w:r w:rsidR="00227122">
        <w:rPr>
          <w:rFonts w:ascii="Arial" w:hAnsi="Arial" w:cs="Arial"/>
          <w:b/>
          <w:i/>
          <w:sz w:val="22"/>
          <w:szCs w:val="22"/>
        </w:rPr>
        <w:t>ores</w:t>
      </w:r>
      <w:r w:rsidR="00AC1925" w:rsidRPr="00BD1653">
        <w:rPr>
          <w:rFonts w:ascii="Arial" w:hAnsi="Arial" w:cs="Arial"/>
          <w:b/>
          <w:i/>
          <w:sz w:val="22"/>
          <w:szCs w:val="22"/>
        </w:rPr>
        <w:t xml:space="preserve"> </w:t>
      </w:r>
      <w:r w:rsidR="00B16483" w:rsidRPr="00B16483">
        <w:rPr>
          <w:rStyle w:val="normaltextrun"/>
          <w:rFonts w:ascii="Arial" w:hAnsi="Arial" w:cs="Arial"/>
          <w:b/>
          <w:bCs/>
          <w:i/>
          <w:iCs/>
          <w:sz w:val="22"/>
          <w:szCs w:val="22"/>
          <w:lang w:val="es-CO"/>
        </w:rPr>
        <w:t xml:space="preserve">de </w:t>
      </w:r>
      <w:r w:rsidR="00B16483" w:rsidRPr="00C63182">
        <w:rPr>
          <w:rStyle w:val="normaltextrun"/>
          <w:rFonts w:ascii="Arial" w:hAnsi="Arial" w:cs="Arial"/>
          <w:b/>
          <w:bCs/>
          <w:i/>
          <w:iCs/>
          <w:sz w:val="22"/>
          <w:szCs w:val="22"/>
          <w:lang w:val="es-CO"/>
        </w:rPr>
        <w:t>biocombustibles para uso en motores diésel</w:t>
      </w:r>
      <w:r w:rsidR="00D10956" w:rsidRPr="00C63182">
        <w:rPr>
          <w:rStyle w:val="normaltextrun"/>
          <w:rFonts w:ascii="Arial" w:hAnsi="Arial" w:cs="Arial"/>
          <w:b/>
          <w:sz w:val="22"/>
          <w:szCs w:val="22"/>
          <w:lang w:val="es-CO"/>
        </w:rPr>
        <w:t xml:space="preserve">. </w:t>
      </w:r>
      <w:r w:rsidR="00D10956" w:rsidRPr="00C63182">
        <w:rPr>
          <w:rStyle w:val="normaltextrun"/>
          <w:rFonts w:ascii="Arial" w:hAnsi="Arial" w:cs="Arial"/>
          <w:bCs/>
          <w:sz w:val="22"/>
          <w:szCs w:val="22"/>
          <w:lang w:val="es-CO"/>
        </w:rPr>
        <w:t>Tod</w:t>
      </w:r>
      <w:r w:rsidR="00CB3C4D" w:rsidRPr="00C63182">
        <w:rPr>
          <w:rStyle w:val="normaltextrun"/>
          <w:rFonts w:ascii="Arial" w:hAnsi="Arial" w:cs="Arial"/>
          <w:bCs/>
          <w:sz w:val="22"/>
          <w:szCs w:val="22"/>
          <w:lang w:val="es-CO"/>
        </w:rPr>
        <w:t>o</w:t>
      </w:r>
      <w:r w:rsidR="00D10956" w:rsidRPr="00C63182">
        <w:rPr>
          <w:rStyle w:val="normaltextrun"/>
          <w:rFonts w:ascii="Arial" w:hAnsi="Arial" w:cs="Arial"/>
          <w:bCs/>
          <w:sz w:val="22"/>
          <w:szCs w:val="22"/>
          <w:lang w:val="es-CO"/>
        </w:rPr>
        <w:t xml:space="preserve"> </w:t>
      </w:r>
      <w:r w:rsidR="00CB3C4D" w:rsidRPr="00C63182">
        <w:rPr>
          <w:rStyle w:val="normaltextrun"/>
          <w:rFonts w:ascii="Arial" w:hAnsi="Arial" w:cs="Arial"/>
          <w:bCs/>
          <w:sz w:val="22"/>
          <w:szCs w:val="22"/>
          <w:lang w:val="es-CO"/>
        </w:rPr>
        <w:t>interesado</w:t>
      </w:r>
      <w:r w:rsidR="00D10956" w:rsidRPr="00C63182">
        <w:rPr>
          <w:rStyle w:val="normaltextrun"/>
          <w:rFonts w:ascii="Arial" w:hAnsi="Arial" w:cs="Arial"/>
          <w:bCs/>
          <w:sz w:val="22"/>
          <w:szCs w:val="22"/>
          <w:lang w:val="es-CO"/>
        </w:rPr>
        <w:t xml:space="preserve"> en constituirse en importador de biocombustibles para uso en motores diésel, entendido este en los términos definidos en el Artículo 3 de la presente resolución, deberá solicitar la aprobación de manera previa a</w:t>
      </w:r>
      <w:r w:rsidR="00310B2F">
        <w:rPr>
          <w:rStyle w:val="normaltextrun"/>
          <w:rFonts w:ascii="Arial" w:hAnsi="Arial" w:cs="Arial"/>
          <w:bCs/>
          <w:sz w:val="22"/>
          <w:szCs w:val="22"/>
          <w:lang w:val="es-CO"/>
        </w:rPr>
        <w:t>l</w:t>
      </w:r>
      <w:r w:rsidR="00D10956" w:rsidRPr="00C63182">
        <w:rPr>
          <w:rStyle w:val="normaltextrun"/>
          <w:rFonts w:ascii="Arial" w:hAnsi="Arial" w:cs="Arial"/>
          <w:bCs/>
          <w:sz w:val="22"/>
          <w:szCs w:val="22"/>
          <w:lang w:val="es-CO"/>
        </w:rPr>
        <w:t xml:space="preserve"> Ministerio de Minas y Energía, para lo cual, deberá remitir la siguiente información: </w:t>
      </w:r>
    </w:p>
    <w:p w14:paraId="123C6A08" w14:textId="549388DD" w:rsidR="002C0C10" w:rsidRPr="00E9449B" w:rsidRDefault="00663957" w:rsidP="00BD1653">
      <w:pPr>
        <w:pStyle w:val="Prrafodelista"/>
        <w:numPr>
          <w:ilvl w:val="0"/>
          <w:numId w:val="31"/>
        </w:numPr>
        <w:spacing w:line="240" w:lineRule="auto"/>
        <w:jc w:val="both"/>
        <w:rPr>
          <w:rStyle w:val="normaltextrun"/>
          <w:rFonts w:ascii="Arial" w:hAnsi="Arial" w:cs="Arial"/>
          <w:kern w:val="2"/>
          <w14:ligatures w14:val="standardContextual"/>
        </w:rPr>
      </w:pPr>
      <w:r w:rsidRPr="00C63182">
        <w:rPr>
          <w:rStyle w:val="normaltextrun"/>
          <w:rFonts w:ascii="Arial" w:hAnsi="Arial" w:cs="Arial"/>
        </w:rPr>
        <w:t xml:space="preserve">Certificado de existencia y representación legal </w:t>
      </w:r>
      <w:r w:rsidR="003C501B">
        <w:rPr>
          <w:rStyle w:val="normaltextrun"/>
          <w:rFonts w:ascii="Arial" w:hAnsi="Arial" w:cs="Arial"/>
        </w:rPr>
        <w:t>-</w:t>
      </w:r>
      <w:r w:rsidRPr="00C63182">
        <w:rPr>
          <w:rStyle w:val="normaltextrun"/>
          <w:rFonts w:ascii="Arial" w:hAnsi="Arial" w:cs="Arial"/>
        </w:rPr>
        <w:t>para personas jurídicas</w:t>
      </w:r>
      <w:r w:rsidR="003C501B">
        <w:rPr>
          <w:rStyle w:val="normaltextrun"/>
          <w:rFonts w:ascii="Arial" w:hAnsi="Arial" w:cs="Arial"/>
        </w:rPr>
        <w:t>-</w:t>
      </w:r>
      <w:r w:rsidRPr="00C63182">
        <w:rPr>
          <w:rStyle w:val="normaltextrun"/>
          <w:rFonts w:ascii="Arial" w:hAnsi="Arial" w:cs="Arial"/>
        </w:rPr>
        <w:t xml:space="preserve"> expedido por la Cámara de Comercio o </w:t>
      </w:r>
      <w:r w:rsidR="00585B16">
        <w:rPr>
          <w:rStyle w:val="normaltextrun"/>
          <w:rFonts w:ascii="Arial" w:hAnsi="Arial" w:cs="Arial"/>
        </w:rPr>
        <w:t>R</w:t>
      </w:r>
      <w:r w:rsidRPr="00C63182">
        <w:rPr>
          <w:rStyle w:val="normaltextrun"/>
          <w:rFonts w:ascii="Arial" w:hAnsi="Arial" w:cs="Arial"/>
        </w:rPr>
        <w:t xml:space="preserve">egistro </w:t>
      </w:r>
      <w:r w:rsidR="00585B16">
        <w:rPr>
          <w:rStyle w:val="normaltextrun"/>
          <w:rFonts w:ascii="Arial" w:hAnsi="Arial" w:cs="Arial"/>
        </w:rPr>
        <w:t>M</w:t>
      </w:r>
      <w:r w:rsidRPr="00C63182">
        <w:rPr>
          <w:rStyle w:val="normaltextrun"/>
          <w:rFonts w:ascii="Arial" w:hAnsi="Arial" w:cs="Arial"/>
        </w:rPr>
        <w:t>ercantil para personas naturales</w:t>
      </w:r>
      <w:r w:rsidR="00585B16">
        <w:rPr>
          <w:rStyle w:val="normaltextrun"/>
          <w:rFonts w:ascii="Arial" w:hAnsi="Arial" w:cs="Arial"/>
        </w:rPr>
        <w:t>,</w:t>
      </w:r>
      <w:r w:rsidRPr="00C63182">
        <w:rPr>
          <w:rStyle w:val="normaltextrun"/>
          <w:rFonts w:ascii="Arial" w:hAnsi="Arial" w:cs="Arial"/>
        </w:rPr>
        <w:t xml:space="preserve"> con no más de un (1) mes de </w:t>
      </w:r>
      <w:r w:rsidR="009C4F61">
        <w:rPr>
          <w:rStyle w:val="normaltextrun"/>
          <w:rFonts w:ascii="Arial" w:hAnsi="Arial" w:cs="Arial"/>
        </w:rPr>
        <w:t>expedición</w:t>
      </w:r>
      <w:r w:rsidRPr="00C63182">
        <w:rPr>
          <w:rStyle w:val="normaltextrun"/>
          <w:rFonts w:ascii="Arial" w:hAnsi="Arial" w:cs="Arial"/>
        </w:rPr>
        <w:t>,</w:t>
      </w:r>
      <w:r w:rsidR="001165DF" w:rsidRPr="00C63182">
        <w:rPr>
          <w:rStyle w:val="normaltextrun"/>
          <w:rFonts w:ascii="Arial" w:hAnsi="Arial" w:cs="Arial"/>
        </w:rPr>
        <w:t xml:space="preserve"> en el que conste que dentro de su objeto social se encuentra la actividad de importación de </w:t>
      </w:r>
      <w:r w:rsidR="00383C49" w:rsidRPr="00C63182">
        <w:rPr>
          <w:rStyle w:val="normaltextrun"/>
          <w:rFonts w:ascii="Arial" w:hAnsi="Arial" w:cs="Arial"/>
        </w:rPr>
        <w:t>biocomb</w:t>
      </w:r>
      <w:r w:rsidR="00383C49">
        <w:rPr>
          <w:rStyle w:val="normaltextrun"/>
          <w:rFonts w:ascii="Arial" w:hAnsi="Arial" w:cs="Arial"/>
        </w:rPr>
        <w:t>us</w:t>
      </w:r>
      <w:r w:rsidR="00383C49" w:rsidRPr="00C63182">
        <w:rPr>
          <w:rStyle w:val="normaltextrun"/>
          <w:rFonts w:ascii="Arial" w:hAnsi="Arial" w:cs="Arial"/>
        </w:rPr>
        <w:t>tible</w:t>
      </w:r>
      <w:r w:rsidR="001165DF" w:rsidRPr="00C63182">
        <w:rPr>
          <w:rStyle w:val="normaltextrun"/>
          <w:rFonts w:ascii="Arial" w:hAnsi="Arial" w:cs="Arial"/>
        </w:rPr>
        <w:t xml:space="preserve"> para uso en motores diésel</w:t>
      </w:r>
      <w:r w:rsidR="00383C49">
        <w:rPr>
          <w:rStyle w:val="normaltextrun"/>
          <w:rFonts w:ascii="Arial" w:hAnsi="Arial" w:cs="Arial"/>
        </w:rPr>
        <w:t>.</w:t>
      </w:r>
    </w:p>
    <w:p w14:paraId="6DB77A18" w14:textId="11519B5B" w:rsidR="00663957" w:rsidRDefault="00663957" w:rsidP="00CF3F4C">
      <w:pPr>
        <w:pStyle w:val="Prrafodelista"/>
        <w:numPr>
          <w:ilvl w:val="0"/>
          <w:numId w:val="31"/>
        </w:numPr>
        <w:spacing w:after="0" w:line="240" w:lineRule="auto"/>
        <w:jc w:val="both"/>
        <w:rPr>
          <w:rStyle w:val="normaltextrun"/>
          <w:rFonts w:ascii="Arial" w:hAnsi="Arial" w:cs="Arial"/>
        </w:rPr>
      </w:pPr>
      <w:r w:rsidRPr="00C63182">
        <w:rPr>
          <w:rStyle w:val="normaltextrun"/>
          <w:rFonts w:ascii="Arial" w:hAnsi="Arial" w:cs="Arial"/>
        </w:rPr>
        <w:t>Documento en donde se indique: nombre o razón social del importador, dirección comercial, ciudad, teléfono, correo electrónico</w:t>
      </w:r>
      <w:r w:rsidR="00B560A5">
        <w:rPr>
          <w:rStyle w:val="normaltextrun"/>
          <w:rFonts w:ascii="Arial" w:hAnsi="Arial" w:cs="Arial"/>
        </w:rPr>
        <w:t>.</w:t>
      </w:r>
    </w:p>
    <w:p w14:paraId="24DA7197" w14:textId="52A4D2A7" w:rsidR="009A3745" w:rsidRDefault="009A3745" w:rsidP="00CF3F4C">
      <w:pPr>
        <w:pStyle w:val="Prrafodelista"/>
        <w:numPr>
          <w:ilvl w:val="0"/>
          <w:numId w:val="31"/>
        </w:numPr>
        <w:spacing w:after="0" w:line="240" w:lineRule="auto"/>
        <w:jc w:val="both"/>
        <w:rPr>
          <w:rStyle w:val="normaltextrun"/>
          <w:rFonts w:ascii="Arial" w:hAnsi="Arial" w:cs="Arial"/>
        </w:rPr>
      </w:pPr>
      <w:r w:rsidRPr="00E2116B">
        <w:rPr>
          <w:rStyle w:val="normaltextrun"/>
          <w:rFonts w:ascii="Arial" w:hAnsi="Arial" w:cs="Arial"/>
        </w:rPr>
        <w:t>Copia de los documentos que soporten la capacidad financiera del solicitante para ejecutar la actividad.</w:t>
      </w:r>
    </w:p>
    <w:p w14:paraId="5D66A51E" w14:textId="531CFA51" w:rsidR="000869A6" w:rsidRPr="00E9449B" w:rsidRDefault="00B560A5" w:rsidP="000869A6">
      <w:pPr>
        <w:pStyle w:val="paragraph"/>
        <w:numPr>
          <w:ilvl w:val="0"/>
          <w:numId w:val="31"/>
        </w:numPr>
        <w:spacing w:after="0" w:afterAutospacing="0"/>
        <w:jc w:val="both"/>
        <w:textAlignment w:val="baseline"/>
        <w:rPr>
          <w:rStyle w:val="normaltextrun"/>
          <w:rFonts w:ascii="Arial" w:hAnsi="Arial" w:cs="Arial"/>
          <w:sz w:val="22"/>
          <w:szCs w:val="22"/>
          <w:lang w:val="es-CO"/>
        </w:rPr>
      </w:pPr>
      <w:r w:rsidRPr="00B560A5">
        <w:rPr>
          <w:rStyle w:val="normaltextrun"/>
          <w:rFonts w:ascii="Arial" w:hAnsi="Arial" w:cs="Arial"/>
          <w:sz w:val="22"/>
          <w:szCs w:val="22"/>
          <w:lang w:val="es-CO"/>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r>
        <w:rPr>
          <w:rStyle w:val="normaltextrun"/>
          <w:rFonts w:ascii="Arial" w:hAnsi="Arial" w:cs="Arial"/>
          <w:sz w:val="22"/>
          <w:szCs w:val="22"/>
          <w:lang w:val="es-CO"/>
        </w:rPr>
        <w:t>.</w:t>
      </w:r>
      <w:r w:rsidR="000869A6" w:rsidRPr="00AF26F1" w:rsidDel="00AF26F1">
        <w:rPr>
          <w:rStyle w:val="normaltextrun"/>
          <w:rFonts w:ascii="Arial" w:hAnsi="Arial" w:cs="Arial"/>
          <w:sz w:val="22"/>
          <w:szCs w:val="22"/>
          <w:lang w:val="es-CO"/>
        </w:rPr>
        <w:t xml:space="preserve"> </w:t>
      </w:r>
    </w:p>
    <w:p w14:paraId="1D99FAC7" w14:textId="77777777" w:rsidR="001D0B0E" w:rsidRDefault="001D0B0E" w:rsidP="001D0B0E">
      <w:pPr>
        <w:pStyle w:val="paragraph"/>
        <w:numPr>
          <w:ilvl w:val="0"/>
          <w:numId w:val="31"/>
        </w:numPr>
        <w:spacing w:after="0"/>
        <w:jc w:val="both"/>
        <w:textAlignment w:val="baseline"/>
        <w:rPr>
          <w:rStyle w:val="normaltextrun"/>
          <w:rFonts w:ascii="Arial" w:hAnsi="Arial" w:cs="Arial"/>
          <w:sz w:val="22"/>
          <w:szCs w:val="22"/>
          <w:lang w:val="es-CO"/>
        </w:rPr>
      </w:pPr>
      <w:r w:rsidRPr="00BD1653">
        <w:rPr>
          <w:rStyle w:val="normaltextrun"/>
          <w:rFonts w:ascii="Arial" w:hAnsi="Arial" w:cs="Arial"/>
          <w:sz w:val="22"/>
          <w:szCs w:val="22"/>
          <w:lang w:val="es-CO"/>
        </w:rPr>
        <w:t>Copia del contrato o acuerdo</w:t>
      </w:r>
      <w:r>
        <w:rPr>
          <w:rStyle w:val="normaltextrun"/>
          <w:rFonts w:ascii="Arial" w:hAnsi="Arial" w:cs="Arial"/>
          <w:sz w:val="22"/>
          <w:szCs w:val="22"/>
          <w:lang w:val="es-CO"/>
        </w:rPr>
        <w:t xml:space="preserve"> comercial vigente,</w:t>
      </w:r>
      <w:r w:rsidRPr="00BD1653">
        <w:rPr>
          <w:rStyle w:val="normaltextrun"/>
          <w:rFonts w:ascii="Arial" w:hAnsi="Arial" w:cs="Arial"/>
          <w:sz w:val="22"/>
          <w:szCs w:val="22"/>
          <w:lang w:val="es-CO"/>
        </w:rPr>
        <w:t xml:space="preserve"> suscrito </w:t>
      </w:r>
      <w:r>
        <w:rPr>
          <w:rStyle w:val="normaltextrun"/>
          <w:rFonts w:ascii="Arial" w:hAnsi="Arial" w:cs="Arial"/>
          <w:sz w:val="22"/>
          <w:szCs w:val="22"/>
          <w:lang w:val="es-CO"/>
        </w:rPr>
        <w:t xml:space="preserve">entre el productor de biodiesel para uso en motores diésel </w:t>
      </w:r>
      <w:r w:rsidRPr="00D33389">
        <w:rPr>
          <w:rStyle w:val="normaltextrun"/>
          <w:rFonts w:ascii="Arial" w:hAnsi="Arial" w:cs="Arial"/>
          <w:sz w:val="22"/>
          <w:szCs w:val="22"/>
          <w:lang w:val="es-CO"/>
        </w:rPr>
        <w:t>y el productor, importador y/o distribuidor mayorista con el cual se haya establecido la relación comercial.</w:t>
      </w:r>
    </w:p>
    <w:p w14:paraId="7BAEBA62" w14:textId="367F3D96" w:rsidR="00B816C5" w:rsidRPr="00C92A79" w:rsidRDefault="00B560A5" w:rsidP="00C92A79">
      <w:pPr>
        <w:pStyle w:val="Prrafodelista"/>
        <w:numPr>
          <w:ilvl w:val="0"/>
          <w:numId w:val="31"/>
        </w:numPr>
        <w:spacing w:line="240" w:lineRule="auto"/>
        <w:jc w:val="both"/>
        <w:rPr>
          <w:rStyle w:val="normaltextrun"/>
          <w:rFonts w:ascii="Arial" w:eastAsia="Times New Roman" w:hAnsi="Arial" w:cs="Arial"/>
          <w:lang w:eastAsia="es-ES"/>
        </w:rPr>
      </w:pPr>
      <w:r w:rsidRPr="00B560A5">
        <w:rPr>
          <w:rStyle w:val="normaltextrun"/>
          <w:rFonts w:ascii="Arial" w:eastAsia="Times New Roman" w:hAnsi="Arial" w:cs="Arial"/>
          <w:lang w:eastAsia="es-ES"/>
        </w:rPr>
        <w:t xml:space="preserve">Permisos y/o autorizaciones por parte de la autoridad ambiental competente sobre las instalaciones de almacenamiento y despacho del </w:t>
      </w:r>
      <w:r w:rsidR="001D0B0E" w:rsidRPr="00E9449B">
        <w:rPr>
          <w:rStyle w:val="normaltextrun"/>
          <w:rFonts w:ascii="Arial" w:eastAsia="Times New Roman" w:hAnsi="Arial" w:cs="Arial"/>
          <w:lang w:eastAsia="es-ES"/>
        </w:rPr>
        <w:t>del biocombustible para uso en motores diésel.</w:t>
      </w:r>
    </w:p>
    <w:p w14:paraId="7BB3B472" w14:textId="4BD709A2" w:rsidR="00032137" w:rsidRPr="00C92A79" w:rsidRDefault="000823D8" w:rsidP="00C92A79">
      <w:pPr>
        <w:pStyle w:val="Prrafodelista"/>
        <w:numPr>
          <w:ilvl w:val="0"/>
          <w:numId w:val="31"/>
        </w:numPr>
        <w:spacing w:line="240" w:lineRule="auto"/>
        <w:jc w:val="both"/>
        <w:rPr>
          <w:rStyle w:val="normaltextrun"/>
          <w:rFonts w:ascii="Arial" w:eastAsia="Times New Roman" w:hAnsi="Arial" w:cs="Arial"/>
          <w:lang w:val="es-ES" w:eastAsia="es-ES"/>
        </w:rPr>
      </w:pPr>
      <w:r w:rsidRPr="000823D8">
        <w:rPr>
          <w:rStyle w:val="normaltextrun"/>
          <w:rFonts w:ascii="Arial" w:eastAsia="Times New Roman" w:hAnsi="Arial" w:cs="Arial"/>
          <w:lang w:val="es-ES" w:eastAsia="es-ES"/>
        </w:rPr>
        <w:t>Memoria Técnica sobre las instalaciones de recepción y despacho de</w:t>
      </w:r>
      <w:r w:rsidR="00794791">
        <w:rPr>
          <w:rStyle w:val="normaltextrun"/>
          <w:rFonts w:ascii="Arial" w:eastAsia="Times New Roman" w:hAnsi="Arial" w:cs="Arial"/>
          <w:lang w:val="es-ES" w:eastAsia="es-ES"/>
        </w:rPr>
        <w:t>l</w:t>
      </w:r>
      <w:r w:rsidRPr="000823D8">
        <w:rPr>
          <w:rStyle w:val="normaltextrun"/>
          <w:rFonts w:ascii="Arial" w:eastAsia="Times New Roman" w:hAnsi="Arial" w:cs="Arial"/>
          <w:lang w:val="es-ES" w:eastAsia="es-ES"/>
        </w:rPr>
        <w:t xml:space="preserve"> </w:t>
      </w:r>
      <w:r>
        <w:rPr>
          <w:rStyle w:val="normaltextrun"/>
          <w:rFonts w:ascii="Arial" w:eastAsia="Times New Roman" w:hAnsi="Arial" w:cs="Arial"/>
          <w:lang w:val="es-ES" w:eastAsia="es-ES"/>
        </w:rPr>
        <w:t>biocombustible</w:t>
      </w:r>
      <w:r w:rsidRPr="000823D8">
        <w:rPr>
          <w:rStyle w:val="normaltextrun"/>
          <w:rFonts w:ascii="Arial" w:eastAsia="Times New Roman" w:hAnsi="Arial" w:cs="Arial"/>
          <w:lang w:val="es-ES" w:eastAsia="es-ES"/>
        </w:rPr>
        <w:t xml:space="preserve"> importado, en la que se describan en detalle las facilidades de almacenamiento para </w:t>
      </w:r>
      <w:r w:rsidR="00794791">
        <w:rPr>
          <w:rStyle w:val="normaltextrun"/>
          <w:rFonts w:ascii="Arial" w:eastAsia="Times New Roman" w:hAnsi="Arial" w:cs="Arial"/>
          <w:lang w:val="es-ES" w:eastAsia="es-ES"/>
        </w:rPr>
        <w:t>biocombustibles</w:t>
      </w:r>
      <w:r w:rsidRPr="000823D8">
        <w:rPr>
          <w:rStyle w:val="normaltextrun"/>
          <w:rFonts w:ascii="Arial" w:eastAsia="Times New Roman" w:hAnsi="Arial" w:cs="Arial"/>
          <w:lang w:val="es-ES" w:eastAsia="es-ES"/>
        </w:rPr>
        <w:t xml:space="preserve">, entrega y/o recibo de estos según corresponda, así como la descripción de los mecanismos de control preventivo frente a la contaminación con agua y el detalle de la infraestructura adecuada para </w:t>
      </w:r>
      <w:proofErr w:type="gramStart"/>
      <w:r w:rsidRPr="000823D8">
        <w:rPr>
          <w:rStyle w:val="normaltextrun"/>
          <w:rFonts w:ascii="Arial" w:eastAsia="Times New Roman" w:hAnsi="Arial" w:cs="Arial"/>
          <w:lang w:val="es-ES" w:eastAsia="es-ES"/>
        </w:rPr>
        <w:t>el reprocesamiento</w:t>
      </w:r>
      <w:proofErr w:type="gramEnd"/>
      <w:r w:rsidRPr="000823D8">
        <w:rPr>
          <w:rStyle w:val="normaltextrun"/>
          <w:rFonts w:ascii="Arial" w:eastAsia="Times New Roman" w:hAnsi="Arial" w:cs="Arial"/>
          <w:lang w:val="es-ES" w:eastAsia="es-ES"/>
        </w:rPr>
        <w:t xml:space="preserve"> del producto en caso de desviaciones en su calidad</w:t>
      </w:r>
      <w:r w:rsidR="00052AFA">
        <w:rPr>
          <w:rStyle w:val="normaltextrun"/>
          <w:rFonts w:ascii="Arial" w:eastAsia="Times New Roman" w:hAnsi="Arial" w:cs="Arial"/>
          <w:lang w:val="es-ES" w:eastAsia="es-ES"/>
        </w:rPr>
        <w:t>.</w:t>
      </w:r>
    </w:p>
    <w:p w14:paraId="705FB16D" w14:textId="77777777" w:rsidR="00382372" w:rsidRPr="00C92A79" w:rsidRDefault="00382372" w:rsidP="00C92A79">
      <w:pPr>
        <w:pStyle w:val="paragraph"/>
        <w:spacing w:after="0"/>
        <w:jc w:val="both"/>
        <w:textAlignment w:val="baseline"/>
        <w:rPr>
          <w:rStyle w:val="normaltextrun"/>
          <w:rFonts w:ascii="Arial" w:hAnsi="Arial" w:cs="Arial"/>
          <w:sz w:val="22"/>
          <w:szCs w:val="22"/>
          <w:highlight w:val="red"/>
          <w:lang w:val="es-CO"/>
        </w:rPr>
      </w:pPr>
    </w:p>
    <w:p w14:paraId="19D1C89F" w14:textId="4D2FB8C0" w:rsidR="00DF5B3E" w:rsidRPr="00E9449B" w:rsidRDefault="00DF5B3E">
      <w:pPr>
        <w:pStyle w:val="Prrafodelista"/>
        <w:jc w:val="center"/>
        <w:rPr>
          <w:rFonts w:ascii="Arial" w:hAnsi="Arial" w:cs="Arial"/>
          <w:b/>
          <w:bCs/>
        </w:rPr>
      </w:pPr>
      <w:r w:rsidRPr="00E9449B">
        <w:rPr>
          <w:rFonts w:ascii="Arial" w:hAnsi="Arial" w:cs="Arial"/>
          <w:b/>
          <w:bCs/>
        </w:rPr>
        <w:t>CAPÍTULO III</w:t>
      </w:r>
    </w:p>
    <w:p w14:paraId="42D7FBC0" w14:textId="77777777" w:rsidR="00D63EF8" w:rsidRPr="00E9449B" w:rsidRDefault="00D63EF8" w:rsidP="00BD1653">
      <w:pPr>
        <w:pStyle w:val="Prrafodelista"/>
        <w:jc w:val="center"/>
        <w:rPr>
          <w:rFonts w:ascii="Arial" w:hAnsi="Arial" w:cs="Arial"/>
          <w:b/>
          <w:bCs/>
        </w:rPr>
      </w:pPr>
    </w:p>
    <w:p w14:paraId="200A2C51" w14:textId="77777777" w:rsidR="00DF5B3E" w:rsidRPr="00BD1653" w:rsidRDefault="00DF5B3E" w:rsidP="00BD1653">
      <w:pPr>
        <w:pStyle w:val="Prrafodelista"/>
        <w:jc w:val="center"/>
        <w:rPr>
          <w:rFonts w:ascii="Arial" w:hAnsi="Arial" w:cs="Arial"/>
          <w:b/>
          <w:bCs/>
        </w:rPr>
      </w:pPr>
      <w:r w:rsidRPr="00E9449B">
        <w:rPr>
          <w:rFonts w:ascii="Arial" w:hAnsi="Arial" w:cs="Arial"/>
          <w:b/>
          <w:bCs/>
        </w:rPr>
        <w:t>LINEAMIENTOS</w:t>
      </w:r>
    </w:p>
    <w:p w14:paraId="768F5970" w14:textId="184B6361" w:rsidR="00B535D8" w:rsidRDefault="00DF5B3E" w:rsidP="00B535D8">
      <w:pPr>
        <w:spacing w:after="0" w:line="254" w:lineRule="atLeast"/>
        <w:jc w:val="both"/>
        <w:rPr>
          <w:rFonts w:ascii="Arial" w:hAnsi="Arial" w:cs="Arial"/>
        </w:rPr>
      </w:pPr>
      <w:r w:rsidRPr="00BD1653">
        <w:rPr>
          <w:rFonts w:ascii="Arial" w:hAnsi="Arial" w:cs="Arial"/>
          <w:b/>
        </w:rPr>
        <w:t>Artículo 6.</w:t>
      </w:r>
      <w:r w:rsidRPr="00BD1653">
        <w:rPr>
          <w:rFonts w:ascii="Arial" w:hAnsi="Arial" w:cs="Arial"/>
        </w:rPr>
        <w:t xml:space="preserve"> </w:t>
      </w:r>
      <w:r w:rsidRPr="00BD1653">
        <w:rPr>
          <w:rFonts w:ascii="Arial" w:hAnsi="Arial" w:cs="Arial"/>
          <w:b/>
          <w:i/>
        </w:rPr>
        <w:t>Lineamientos para la</w:t>
      </w:r>
      <w:r w:rsidRPr="006949F9">
        <w:rPr>
          <w:rFonts w:ascii="Arial" w:hAnsi="Arial" w:cs="Arial"/>
          <w:b/>
          <w:i/>
        </w:rPr>
        <w:t xml:space="preserve"> aprobación </w:t>
      </w:r>
      <w:r w:rsidR="00A82CFA">
        <w:rPr>
          <w:rFonts w:ascii="Arial" w:hAnsi="Arial" w:cs="Arial"/>
          <w:b/>
          <w:i/>
        </w:rPr>
        <w:t xml:space="preserve">y </w:t>
      </w:r>
      <w:r w:rsidRPr="006949F9">
        <w:rPr>
          <w:rFonts w:ascii="Arial" w:hAnsi="Arial" w:cs="Arial"/>
          <w:b/>
          <w:i/>
        </w:rPr>
        <w:t>el registro de productor y/o importador de</w:t>
      </w:r>
      <w:r w:rsidR="006949F9" w:rsidRPr="006949F9">
        <w:rPr>
          <w:rFonts w:ascii="Arial" w:hAnsi="Arial" w:cs="Arial"/>
          <w:b/>
          <w:i/>
        </w:rPr>
        <w:t xml:space="preserve"> </w:t>
      </w:r>
      <w:r w:rsidR="006949F9" w:rsidRPr="006949F9">
        <w:rPr>
          <w:rStyle w:val="normaltextrun"/>
          <w:rFonts w:ascii="Arial" w:hAnsi="Arial" w:cs="Arial"/>
          <w:b/>
          <w:i/>
        </w:rPr>
        <w:t>biocombustibles para uso en motores diésel</w:t>
      </w:r>
      <w:r w:rsidR="006949F9" w:rsidRPr="006949F9">
        <w:rPr>
          <w:rStyle w:val="normaltextrun"/>
          <w:rFonts w:ascii="Arial" w:hAnsi="Arial" w:cs="Arial"/>
          <w:b/>
        </w:rPr>
        <w:t>.</w:t>
      </w:r>
      <w:r w:rsidR="004C6103">
        <w:rPr>
          <w:rStyle w:val="normaltextrun"/>
          <w:rFonts w:ascii="Arial" w:hAnsi="Arial" w:cs="Arial"/>
          <w:b/>
        </w:rPr>
        <w:t xml:space="preserve"> </w:t>
      </w:r>
      <w:r w:rsidR="00473F0A">
        <w:rPr>
          <w:rStyle w:val="normaltextrun"/>
          <w:rFonts w:ascii="Arial" w:hAnsi="Arial" w:cs="Arial"/>
        </w:rPr>
        <w:t>E</w:t>
      </w:r>
      <w:r w:rsidR="004C6103" w:rsidRPr="00BD1653">
        <w:rPr>
          <w:rStyle w:val="normaltextrun"/>
          <w:rFonts w:ascii="Arial" w:hAnsi="Arial" w:cs="Arial"/>
        </w:rPr>
        <w:t xml:space="preserve">l Ministerio de Minas y Energía, una vez recibida la información, adelantará el procedimiento administrativo para la aprobación </w:t>
      </w:r>
      <w:r w:rsidR="00A82CFA">
        <w:rPr>
          <w:rStyle w:val="normaltextrun"/>
          <w:rFonts w:ascii="Arial" w:hAnsi="Arial" w:cs="Arial"/>
        </w:rPr>
        <w:t xml:space="preserve">y </w:t>
      </w:r>
      <w:r w:rsidR="004C6103" w:rsidRPr="00BD1653">
        <w:rPr>
          <w:rStyle w:val="normaltextrun"/>
          <w:rFonts w:ascii="Arial" w:hAnsi="Arial" w:cs="Arial"/>
        </w:rPr>
        <w:t>el registro de productores</w:t>
      </w:r>
      <w:r w:rsidR="004C6103">
        <w:rPr>
          <w:rStyle w:val="normaltextrun"/>
          <w:rFonts w:ascii="Arial" w:hAnsi="Arial" w:cs="Arial"/>
        </w:rPr>
        <w:t xml:space="preserve"> </w:t>
      </w:r>
      <w:r w:rsidR="002470ED" w:rsidRPr="002470ED">
        <w:rPr>
          <w:rStyle w:val="normaltextrun"/>
          <w:rFonts w:ascii="Arial" w:hAnsi="Arial" w:cs="Arial"/>
        </w:rPr>
        <w:t>y/o importadores</w:t>
      </w:r>
      <w:r w:rsidR="002470ED">
        <w:rPr>
          <w:rStyle w:val="normaltextrun"/>
          <w:rFonts w:ascii="Arial" w:hAnsi="Arial" w:cs="Arial"/>
        </w:rPr>
        <w:t xml:space="preserve"> de </w:t>
      </w:r>
      <w:r w:rsidR="002470ED" w:rsidRPr="002470ED">
        <w:rPr>
          <w:rStyle w:val="normaltextrun"/>
          <w:rFonts w:ascii="Arial" w:hAnsi="Arial" w:cs="Arial"/>
        </w:rPr>
        <w:t>biocombustibles para uso en motores diésel</w:t>
      </w:r>
      <w:r w:rsidR="00B535D8">
        <w:rPr>
          <w:rStyle w:val="normaltextrun"/>
          <w:rFonts w:ascii="Arial" w:hAnsi="Arial" w:cs="Arial"/>
          <w:bCs/>
        </w:rPr>
        <w:t xml:space="preserve">, </w:t>
      </w:r>
      <w:r w:rsidR="00B535D8" w:rsidRPr="00FC63C7">
        <w:rPr>
          <w:rFonts w:ascii="Arial" w:hAnsi="Arial" w:cs="Arial"/>
        </w:rPr>
        <w:t>de conformidad con las siguientes etapas:</w:t>
      </w:r>
    </w:p>
    <w:p w14:paraId="74671AAA" w14:textId="77777777" w:rsidR="00B535D8" w:rsidRDefault="00B535D8" w:rsidP="00B535D8">
      <w:pPr>
        <w:spacing w:after="0" w:line="254" w:lineRule="atLeast"/>
        <w:jc w:val="both"/>
        <w:rPr>
          <w:rFonts w:ascii="Arial" w:hAnsi="Arial" w:cs="Arial"/>
          <w:b/>
          <w:bCs/>
          <w:i/>
          <w:iCs/>
        </w:rPr>
      </w:pPr>
    </w:p>
    <w:p w14:paraId="6BC0B8F9" w14:textId="2AE7B270" w:rsidR="00102A2B" w:rsidRPr="00894FB1" w:rsidRDefault="00102A2B" w:rsidP="00102A2B">
      <w:pPr>
        <w:numPr>
          <w:ilvl w:val="0"/>
          <w:numId w:val="33"/>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Recepción de la información.</w:t>
      </w:r>
      <w:r w:rsidRPr="00894FB1">
        <w:rPr>
          <w:rFonts w:ascii="Arial" w:hAnsi="Arial" w:cs="Arial"/>
          <w:kern w:val="0"/>
          <w14:ligatures w14:val="none"/>
        </w:rPr>
        <w:t xml:space="preserve"> </w:t>
      </w:r>
      <w:r w:rsidR="00473F0A" w:rsidRPr="00473F0A">
        <w:rPr>
          <w:rFonts w:ascii="Arial" w:hAnsi="Arial" w:cs="Arial"/>
          <w:kern w:val="0"/>
          <w14:ligatures w14:val="none"/>
        </w:rPr>
        <w:t>La solicitud deberá presentarse a través de los canales de atención al ciudadano del Ministerio de Minas y Energía, entendiéndose surtida en la fecha de su radicación.</w:t>
      </w:r>
    </w:p>
    <w:p w14:paraId="5B851A92" w14:textId="15B52BDC" w:rsidR="00102A2B" w:rsidRPr="00894FB1" w:rsidRDefault="00102A2B" w:rsidP="00102A2B">
      <w:pPr>
        <w:numPr>
          <w:ilvl w:val="0"/>
          <w:numId w:val="33"/>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Análisis documental</w:t>
      </w:r>
      <w:r>
        <w:rPr>
          <w:rFonts w:ascii="Arial" w:hAnsi="Arial" w:cs="Arial"/>
          <w:b/>
          <w:bCs/>
          <w:kern w:val="0"/>
          <w14:ligatures w14:val="none"/>
        </w:rPr>
        <w:t xml:space="preserve"> y verificación de completitud</w:t>
      </w:r>
      <w:r w:rsidRPr="00894FB1">
        <w:rPr>
          <w:rFonts w:ascii="Arial" w:hAnsi="Arial" w:cs="Arial"/>
          <w:b/>
          <w:bCs/>
          <w:kern w:val="0"/>
          <w14:ligatures w14:val="none"/>
        </w:rPr>
        <w:t>.</w:t>
      </w:r>
      <w:r w:rsidRPr="00894FB1">
        <w:rPr>
          <w:rFonts w:ascii="Arial" w:hAnsi="Arial" w:cs="Arial"/>
          <w:kern w:val="0"/>
          <w14:ligatures w14:val="none"/>
        </w:rPr>
        <w:t xml:space="preserve"> </w:t>
      </w:r>
      <w:r w:rsidR="00EB7EBB">
        <w:rPr>
          <w:rFonts w:ascii="Arial" w:hAnsi="Arial" w:cs="Arial"/>
          <w:kern w:val="0"/>
          <w14:ligatures w14:val="none"/>
        </w:rPr>
        <w:t>El Ministerio de Minas y Energía</w:t>
      </w:r>
      <w:r w:rsidRPr="00894FB1">
        <w:rPr>
          <w:rFonts w:ascii="Arial" w:hAnsi="Arial" w:cs="Arial"/>
          <w:kern w:val="0"/>
          <w14:ligatures w14:val="none"/>
        </w:rPr>
        <w:t xml:space="preserve"> dispondrá de un término de diez (10) días hábiles, contados a partir de la radicación, para verificar</w:t>
      </w:r>
      <w:r>
        <w:rPr>
          <w:rFonts w:ascii="Arial" w:hAnsi="Arial" w:cs="Arial"/>
          <w:kern w:val="0"/>
          <w14:ligatures w14:val="none"/>
        </w:rPr>
        <w:t xml:space="preserve"> y evaluar</w:t>
      </w:r>
      <w:r w:rsidRPr="00894FB1">
        <w:rPr>
          <w:rFonts w:ascii="Arial" w:hAnsi="Arial" w:cs="Arial"/>
          <w:kern w:val="0"/>
          <w14:ligatures w14:val="none"/>
        </w:rPr>
        <w:t xml:space="preserve"> la pertinencia y suficiencia de la documentación presentada.</w:t>
      </w:r>
    </w:p>
    <w:p w14:paraId="1C594575" w14:textId="2679F58B" w:rsidR="00102A2B" w:rsidRPr="00894FB1" w:rsidRDefault="00102A2B" w:rsidP="00102A2B">
      <w:pPr>
        <w:numPr>
          <w:ilvl w:val="0"/>
          <w:numId w:val="33"/>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Reporte de completitud.</w:t>
      </w:r>
      <w:r w:rsidRPr="00894FB1">
        <w:rPr>
          <w:rFonts w:ascii="Arial" w:hAnsi="Arial" w:cs="Arial"/>
          <w:kern w:val="0"/>
          <w14:ligatures w14:val="none"/>
        </w:rPr>
        <w:t xml:space="preserve"> En caso de que la información se encuentre completa, </w:t>
      </w:r>
      <w:r w:rsidR="00EB7EBB">
        <w:rPr>
          <w:rFonts w:ascii="Arial" w:hAnsi="Arial" w:cs="Arial"/>
          <w:kern w:val="0"/>
          <w14:ligatures w14:val="none"/>
        </w:rPr>
        <w:t>el Ministerio de Minas y Energía</w:t>
      </w:r>
      <w:r>
        <w:rPr>
          <w:rFonts w:ascii="Arial" w:hAnsi="Arial" w:cs="Arial"/>
          <w:kern w:val="0"/>
          <w14:ligatures w14:val="none"/>
        </w:rPr>
        <w:t>,</w:t>
      </w:r>
      <w:r w:rsidRPr="00894FB1">
        <w:rPr>
          <w:rFonts w:ascii="Arial" w:hAnsi="Arial" w:cs="Arial"/>
          <w:kern w:val="0"/>
          <w14:ligatures w14:val="none"/>
        </w:rPr>
        <w:t xml:space="preserve"> dentro de los cinco (5) días hábiles siguientes</w:t>
      </w:r>
      <w:r>
        <w:rPr>
          <w:rFonts w:ascii="Arial" w:hAnsi="Arial" w:cs="Arial"/>
          <w:kern w:val="0"/>
          <w14:ligatures w14:val="none"/>
        </w:rPr>
        <w:t xml:space="preserve">, </w:t>
      </w:r>
      <w:r w:rsidRPr="00894FB1">
        <w:rPr>
          <w:rFonts w:ascii="Arial" w:hAnsi="Arial" w:cs="Arial"/>
          <w:kern w:val="0"/>
          <w14:ligatures w14:val="none"/>
        </w:rPr>
        <w:t>emitirá un reporte escrito al</w:t>
      </w:r>
      <w:r>
        <w:rPr>
          <w:rFonts w:ascii="Arial" w:hAnsi="Arial" w:cs="Arial"/>
          <w:kern w:val="0"/>
          <w14:ligatures w14:val="none"/>
        </w:rPr>
        <w:t xml:space="preserve"> correo electrónico registrado por</w:t>
      </w:r>
      <w:r w:rsidRPr="00894FB1">
        <w:rPr>
          <w:rFonts w:ascii="Arial" w:hAnsi="Arial" w:cs="Arial"/>
          <w:kern w:val="0"/>
          <w14:ligatures w14:val="none"/>
        </w:rPr>
        <w:t xml:space="preserve"> </w:t>
      </w:r>
      <w:r>
        <w:rPr>
          <w:rFonts w:ascii="Arial" w:hAnsi="Arial" w:cs="Arial"/>
          <w:kern w:val="0"/>
          <w14:ligatures w14:val="none"/>
        </w:rPr>
        <w:t xml:space="preserve">el </w:t>
      </w:r>
      <w:r w:rsidRPr="00894FB1">
        <w:rPr>
          <w:rFonts w:ascii="Arial" w:hAnsi="Arial" w:cs="Arial"/>
          <w:kern w:val="0"/>
          <w14:ligatures w14:val="none"/>
        </w:rPr>
        <w:t>solicitante.</w:t>
      </w:r>
    </w:p>
    <w:p w14:paraId="27CA5AFE" w14:textId="2A1FEE03" w:rsidR="00102A2B" w:rsidRPr="00894FB1" w:rsidRDefault="00102A2B" w:rsidP="00102A2B">
      <w:pPr>
        <w:numPr>
          <w:ilvl w:val="0"/>
          <w:numId w:val="33"/>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Devolución de solicitudes y requerimientos de información.</w:t>
      </w:r>
      <w:r w:rsidRPr="00894FB1">
        <w:rPr>
          <w:rFonts w:ascii="Arial" w:hAnsi="Arial" w:cs="Arial"/>
          <w:kern w:val="0"/>
          <w14:ligatures w14:val="none"/>
        </w:rPr>
        <w:t xml:space="preserve"> Si la documentación es insuficiente o presenta inconsistencias</w:t>
      </w:r>
      <w:r>
        <w:rPr>
          <w:rFonts w:ascii="Arial" w:hAnsi="Arial" w:cs="Arial"/>
          <w:kern w:val="0"/>
          <w14:ligatures w14:val="none"/>
        </w:rPr>
        <w:t xml:space="preserve"> para el registro</w:t>
      </w:r>
      <w:r w:rsidRPr="00894FB1">
        <w:rPr>
          <w:rFonts w:ascii="Arial" w:hAnsi="Arial" w:cs="Arial"/>
          <w:kern w:val="0"/>
          <w14:ligatures w14:val="none"/>
        </w:rPr>
        <w:t xml:space="preserve">, se notificará al </w:t>
      </w:r>
      <w:r>
        <w:rPr>
          <w:rFonts w:ascii="Arial" w:hAnsi="Arial" w:cs="Arial"/>
          <w:kern w:val="0"/>
          <w14:ligatures w14:val="none"/>
        </w:rPr>
        <w:t xml:space="preserve">correo electrónico </w:t>
      </w:r>
      <w:r>
        <w:rPr>
          <w:rFonts w:ascii="Arial" w:hAnsi="Arial" w:cs="Arial"/>
          <w:kern w:val="0"/>
          <w14:ligatures w14:val="none"/>
        </w:rPr>
        <w:lastRenderedPageBreak/>
        <w:t xml:space="preserve">del </w:t>
      </w:r>
      <w:r w:rsidRPr="00894FB1">
        <w:rPr>
          <w:rFonts w:ascii="Arial" w:hAnsi="Arial" w:cs="Arial"/>
          <w:kern w:val="0"/>
          <w14:ligatures w14:val="none"/>
        </w:rPr>
        <w:t xml:space="preserve">solicitante mediante requerimiento único dentro de los diez (10) días hábiles </w:t>
      </w:r>
      <w:r w:rsidR="00CE2A3A">
        <w:rPr>
          <w:rFonts w:ascii="Arial" w:hAnsi="Arial" w:cs="Arial"/>
          <w:kern w:val="0"/>
          <w14:ligatures w14:val="none"/>
        </w:rPr>
        <w:t xml:space="preserve">siguientes </w:t>
      </w:r>
      <w:r w:rsidRPr="00894FB1">
        <w:rPr>
          <w:rFonts w:ascii="Arial" w:hAnsi="Arial" w:cs="Arial"/>
          <w:kern w:val="0"/>
          <w14:ligatures w14:val="none"/>
        </w:rPr>
        <w:t>contados desde la radicación. El solicitante dispondrá de treinta (30) días hábiles para subsanar.</w:t>
      </w:r>
    </w:p>
    <w:p w14:paraId="48E46A6B" w14:textId="77777777" w:rsidR="00102A2B" w:rsidRPr="00894FB1" w:rsidRDefault="00102A2B" w:rsidP="00102A2B">
      <w:pPr>
        <w:numPr>
          <w:ilvl w:val="0"/>
          <w:numId w:val="33"/>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Cierre del proceso por falta de completitud.</w:t>
      </w:r>
      <w:r w:rsidRPr="00894FB1">
        <w:rPr>
          <w:rFonts w:ascii="Arial" w:hAnsi="Arial" w:cs="Arial"/>
          <w:kern w:val="0"/>
          <w14:ligatures w14:val="none"/>
        </w:rPr>
        <w:t xml:space="preserve"> Vencido el término </w:t>
      </w:r>
      <w:r>
        <w:rPr>
          <w:rFonts w:ascii="Arial" w:hAnsi="Arial" w:cs="Arial"/>
          <w:kern w:val="0"/>
          <w14:ligatures w14:val="none"/>
        </w:rPr>
        <w:t xml:space="preserve">para subsanación </w:t>
      </w:r>
      <w:r w:rsidRPr="00894FB1">
        <w:rPr>
          <w:rFonts w:ascii="Arial" w:hAnsi="Arial" w:cs="Arial"/>
          <w:kern w:val="0"/>
          <w14:ligatures w14:val="none"/>
        </w:rPr>
        <w:t>sin</w:t>
      </w:r>
      <w:r>
        <w:rPr>
          <w:rFonts w:ascii="Arial" w:hAnsi="Arial" w:cs="Arial"/>
          <w:kern w:val="0"/>
          <w14:ligatures w14:val="none"/>
        </w:rPr>
        <w:t xml:space="preserve"> que se presente</w:t>
      </w:r>
      <w:r w:rsidRPr="00894FB1">
        <w:rPr>
          <w:rFonts w:ascii="Arial" w:hAnsi="Arial" w:cs="Arial"/>
          <w:kern w:val="0"/>
          <w14:ligatures w14:val="none"/>
        </w:rPr>
        <w:t xml:space="preserve"> respuesta, la solicitud será archivada mediante acto administra</w:t>
      </w:r>
      <w:r>
        <w:rPr>
          <w:rFonts w:ascii="Arial" w:hAnsi="Arial" w:cs="Arial"/>
          <w:kern w:val="0"/>
          <w14:ligatures w14:val="none"/>
        </w:rPr>
        <w:t>tivo</w:t>
      </w:r>
      <w:r w:rsidRPr="00894FB1">
        <w:rPr>
          <w:rFonts w:ascii="Arial" w:hAnsi="Arial" w:cs="Arial"/>
          <w:kern w:val="0"/>
          <w14:ligatures w14:val="none"/>
        </w:rPr>
        <w:t>, el cual se notificará al solicitante en el correo electrónico registrado.</w:t>
      </w:r>
    </w:p>
    <w:p w14:paraId="7DD3769D" w14:textId="2FCD99D5" w:rsidR="00102A2B" w:rsidRPr="00102A2B" w:rsidRDefault="00102A2B" w:rsidP="00102A2B">
      <w:pPr>
        <w:numPr>
          <w:ilvl w:val="0"/>
          <w:numId w:val="33"/>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Reporte de radicación en debida forma.</w:t>
      </w:r>
      <w:r w:rsidRPr="00894FB1">
        <w:rPr>
          <w:rFonts w:ascii="Arial" w:hAnsi="Arial" w:cs="Arial"/>
          <w:kern w:val="0"/>
          <w14:ligatures w14:val="none"/>
        </w:rPr>
        <w:t xml:space="preserve"> Una vez subsanada la información o verificada la completitud, </w:t>
      </w:r>
      <w:r w:rsidR="003B4114">
        <w:rPr>
          <w:rFonts w:ascii="Arial" w:hAnsi="Arial" w:cs="Arial"/>
          <w:kern w:val="0"/>
          <w14:ligatures w14:val="none"/>
        </w:rPr>
        <w:t>el Ministerio de Minas y Energía</w:t>
      </w:r>
      <w:r w:rsidRPr="00102A2B">
        <w:rPr>
          <w:rFonts w:ascii="Arial" w:hAnsi="Arial" w:cs="Arial"/>
          <w:kern w:val="0"/>
          <w14:ligatures w14:val="none"/>
        </w:rPr>
        <w:t xml:space="preserve"> expedirá la constancia de radicación en debida forma en un plazo de cinco (5) días hábiles.</w:t>
      </w:r>
    </w:p>
    <w:p w14:paraId="347A6CE2" w14:textId="7D934D07" w:rsidR="00102A2B" w:rsidRPr="00102A2B" w:rsidRDefault="00102A2B" w:rsidP="00102A2B">
      <w:pPr>
        <w:numPr>
          <w:ilvl w:val="0"/>
          <w:numId w:val="33"/>
        </w:numPr>
        <w:tabs>
          <w:tab w:val="num" w:pos="720"/>
        </w:tabs>
        <w:spacing w:after="0" w:line="254" w:lineRule="atLeast"/>
        <w:jc w:val="both"/>
        <w:rPr>
          <w:rFonts w:ascii="Arial" w:hAnsi="Arial" w:cs="Arial"/>
          <w:kern w:val="0"/>
          <w14:ligatures w14:val="none"/>
        </w:rPr>
      </w:pPr>
      <w:r w:rsidRPr="00102A2B">
        <w:rPr>
          <w:rFonts w:ascii="Arial" w:hAnsi="Arial" w:cs="Arial"/>
          <w:b/>
          <w:bCs/>
          <w:kern w:val="0"/>
          <w14:ligatures w14:val="none"/>
        </w:rPr>
        <w:t>Evaluación técnica y habilitación.</w:t>
      </w:r>
      <w:r w:rsidRPr="00102A2B">
        <w:rPr>
          <w:rFonts w:ascii="Arial" w:hAnsi="Arial" w:cs="Arial"/>
          <w:kern w:val="0"/>
          <w14:ligatures w14:val="none"/>
        </w:rPr>
        <w:t xml:space="preserve"> </w:t>
      </w:r>
      <w:r w:rsidR="003B4114">
        <w:rPr>
          <w:rFonts w:ascii="Arial" w:hAnsi="Arial" w:cs="Arial"/>
          <w:kern w:val="0"/>
          <w14:ligatures w14:val="none"/>
        </w:rPr>
        <w:t>El Ministerio de Minas y Energía</w:t>
      </w:r>
      <w:r w:rsidRPr="00102A2B">
        <w:rPr>
          <w:rFonts w:ascii="Arial" w:hAnsi="Arial" w:cs="Arial"/>
          <w:kern w:val="0"/>
          <w14:ligatures w14:val="none"/>
        </w:rPr>
        <w:t>, en un término máximo de treinta (30) días hábiles, contados a partir de la radicación en debida forma, adelantará la revisión técnica de la solicitud.</w:t>
      </w:r>
    </w:p>
    <w:p w14:paraId="57AFD9B7" w14:textId="1F303524" w:rsidR="00102A2B" w:rsidRPr="00102A2B" w:rsidRDefault="00102A2B" w:rsidP="00102A2B">
      <w:pPr>
        <w:numPr>
          <w:ilvl w:val="0"/>
          <w:numId w:val="33"/>
        </w:numPr>
        <w:tabs>
          <w:tab w:val="num" w:pos="720"/>
        </w:tabs>
        <w:spacing w:after="0" w:line="254" w:lineRule="atLeast"/>
        <w:jc w:val="both"/>
        <w:rPr>
          <w:rFonts w:ascii="Arial" w:hAnsi="Arial" w:cs="Arial"/>
          <w:kern w:val="0"/>
          <w14:ligatures w14:val="none"/>
        </w:rPr>
      </w:pPr>
      <w:r w:rsidRPr="00102A2B">
        <w:rPr>
          <w:rFonts w:ascii="Arial" w:hAnsi="Arial" w:cs="Arial"/>
          <w:b/>
          <w:bCs/>
          <w:kern w:val="0"/>
          <w14:ligatures w14:val="none"/>
        </w:rPr>
        <w:t xml:space="preserve">Decisión de aprobación o negación </w:t>
      </w:r>
      <w:r w:rsidR="00294166">
        <w:rPr>
          <w:rFonts w:ascii="Arial" w:hAnsi="Arial" w:cs="Arial"/>
          <w:b/>
          <w:bCs/>
          <w:kern w:val="0"/>
          <w14:ligatures w14:val="none"/>
        </w:rPr>
        <w:t xml:space="preserve">y </w:t>
      </w:r>
      <w:r w:rsidRPr="00102A2B">
        <w:rPr>
          <w:rFonts w:ascii="Arial" w:hAnsi="Arial" w:cs="Arial"/>
          <w:b/>
          <w:bCs/>
          <w:kern w:val="0"/>
          <w14:ligatures w14:val="none"/>
        </w:rPr>
        <w:t>del registro.</w:t>
      </w:r>
      <w:r w:rsidRPr="00102A2B">
        <w:rPr>
          <w:rFonts w:ascii="Arial" w:hAnsi="Arial" w:cs="Arial"/>
          <w:kern w:val="0"/>
          <w14:ligatures w14:val="none"/>
        </w:rPr>
        <w:t xml:space="preserve"> Concluida la evaluación, </w:t>
      </w:r>
      <w:r w:rsidR="00FF7A3F">
        <w:rPr>
          <w:rFonts w:ascii="Arial" w:hAnsi="Arial" w:cs="Arial"/>
          <w:kern w:val="0"/>
          <w14:ligatures w14:val="none"/>
        </w:rPr>
        <w:t>el Ministerio de Minas y Energía</w:t>
      </w:r>
      <w:r w:rsidRPr="00102A2B">
        <w:rPr>
          <w:rFonts w:ascii="Arial" w:hAnsi="Arial" w:cs="Arial"/>
          <w:kern w:val="0"/>
          <w14:ligatures w14:val="none"/>
        </w:rPr>
        <w:t xml:space="preserve"> expedirá un acto administrativo, aprobando o negando la solicitud </w:t>
      </w:r>
      <w:r w:rsidR="00294166">
        <w:rPr>
          <w:rFonts w:ascii="Arial" w:hAnsi="Arial" w:cs="Arial"/>
          <w:kern w:val="0"/>
          <w14:ligatures w14:val="none"/>
        </w:rPr>
        <w:t>y el</w:t>
      </w:r>
      <w:r w:rsidRPr="00102A2B">
        <w:rPr>
          <w:rFonts w:ascii="Arial" w:hAnsi="Arial" w:cs="Arial"/>
          <w:kern w:val="0"/>
          <w14:ligatures w14:val="none"/>
        </w:rPr>
        <w:t xml:space="preserve"> registro, dentro de los cinco (5) días hábiles siguientes al cierre de la etapa de evaluación técnica.</w:t>
      </w:r>
    </w:p>
    <w:p w14:paraId="1040237D" w14:textId="20405AC0" w:rsidR="00102A2B" w:rsidRPr="00102A2B" w:rsidRDefault="00102A2B" w:rsidP="00102A2B">
      <w:pPr>
        <w:numPr>
          <w:ilvl w:val="0"/>
          <w:numId w:val="33"/>
        </w:numPr>
        <w:tabs>
          <w:tab w:val="num" w:pos="720"/>
        </w:tabs>
        <w:spacing w:after="0" w:line="254" w:lineRule="atLeast"/>
        <w:jc w:val="both"/>
        <w:rPr>
          <w:rFonts w:ascii="Arial" w:hAnsi="Arial" w:cs="Arial"/>
          <w:kern w:val="0"/>
          <w14:ligatures w14:val="none"/>
        </w:rPr>
      </w:pPr>
      <w:r w:rsidRPr="00102A2B">
        <w:rPr>
          <w:rFonts w:ascii="Arial" w:hAnsi="Arial" w:cs="Arial"/>
          <w:b/>
          <w:bCs/>
          <w:kern w:val="0"/>
          <w14:ligatures w14:val="none"/>
        </w:rPr>
        <w:t>Registro inicial en SICOM</w:t>
      </w:r>
      <w:r w:rsidRPr="00102A2B">
        <w:rPr>
          <w:rFonts w:ascii="Arial" w:hAnsi="Arial" w:cs="Arial"/>
          <w:kern w:val="0"/>
          <w14:ligatures w14:val="none"/>
        </w:rPr>
        <w:t xml:space="preserve">. En caso de aprobación, </w:t>
      </w:r>
      <w:r w:rsidR="00FF7A3F">
        <w:rPr>
          <w:rFonts w:ascii="Arial" w:hAnsi="Arial" w:cs="Arial"/>
          <w:kern w:val="0"/>
          <w14:ligatures w14:val="none"/>
        </w:rPr>
        <w:t>el Ministerio de Minas y Energía</w:t>
      </w:r>
      <w:r w:rsidRPr="00102A2B">
        <w:rPr>
          <w:rFonts w:ascii="Arial" w:hAnsi="Arial" w:cs="Arial"/>
          <w:kern w:val="0"/>
          <w14:ligatures w14:val="none"/>
        </w:rPr>
        <w:t xml:space="preserve"> procederá a informar a</w:t>
      </w:r>
      <w:r w:rsidR="00A61DA1">
        <w:rPr>
          <w:rFonts w:ascii="Arial" w:hAnsi="Arial" w:cs="Arial"/>
          <w:kern w:val="0"/>
          <w14:ligatures w14:val="none"/>
        </w:rPr>
        <w:t xml:space="preserve"> </w:t>
      </w:r>
      <w:r w:rsidRPr="00102A2B">
        <w:rPr>
          <w:rFonts w:ascii="Arial" w:hAnsi="Arial" w:cs="Arial"/>
          <w:kern w:val="0"/>
          <w14:ligatures w14:val="none"/>
        </w:rPr>
        <w:t>SICOM para la realización del registro inicial y obtención del respectivo código en el Sistema de Información de Combustibles (SICOM), según las disposiciones normativas aplicables.</w:t>
      </w:r>
    </w:p>
    <w:p w14:paraId="079E3C5E" w14:textId="77777777" w:rsidR="00102A2B" w:rsidRPr="00A10346" w:rsidRDefault="00102A2B" w:rsidP="00102A2B">
      <w:pPr>
        <w:spacing w:after="0" w:line="254" w:lineRule="atLeast"/>
        <w:jc w:val="both"/>
        <w:rPr>
          <w:rFonts w:ascii="Arial" w:hAnsi="Arial" w:cs="Arial"/>
        </w:rPr>
      </w:pPr>
    </w:p>
    <w:p w14:paraId="5C7EA056" w14:textId="55B83644" w:rsidR="00102A2B" w:rsidRPr="00A10346" w:rsidRDefault="00102A2B" w:rsidP="00102A2B">
      <w:pPr>
        <w:spacing w:after="0" w:line="254" w:lineRule="atLeast"/>
        <w:jc w:val="both"/>
        <w:rPr>
          <w:rFonts w:ascii="Arial" w:hAnsi="Arial" w:cs="Arial"/>
        </w:rPr>
      </w:pPr>
      <w:r w:rsidRPr="00A10346">
        <w:rPr>
          <w:rFonts w:ascii="Arial" w:hAnsi="Arial" w:cs="Arial"/>
          <w:b/>
          <w:bCs/>
        </w:rPr>
        <w:t xml:space="preserve">Artículo 7. </w:t>
      </w:r>
      <w:r w:rsidRPr="00A10346">
        <w:rPr>
          <w:rFonts w:ascii="Arial" w:hAnsi="Arial" w:cs="Arial"/>
          <w:b/>
          <w:bCs/>
          <w:i/>
          <w:iCs/>
        </w:rPr>
        <w:t>Notificaciones.</w:t>
      </w:r>
      <w:r w:rsidRPr="00A10346">
        <w:rPr>
          <w:rFonts w:ascii="Arial" w:hAnsi="Arial" w:cs="Arial"/>
          <w:b/>
          <w:bCs/>
        </w:rPr>
        <w:t xml:space="preserve"> </w:t>
      </w:r>
      <w:r w:rsidRPr="00A10346">
        <w:rPr>
          <w:rFonts w:ascii="Arial" w:hAnsi="Arial" w:cs="Arial"/>
        </w:rPr>
        <w:t xml:space="preserve"> Las decisiones adoptadas dentro del trámite de registro serán notificadas por la </w:t>
      </w:r>
      <w:r w:rsidR="00FD7F90" w:rsidRPr="00FD7F90">
        <w:rPr>
          <w:rFonts w:ascii="Arial" w:hAnsi="Arial" w:cs="Arial"/>
        </w:rPr>
        <w:t>Oficina Asesora Jurídica del Ministerio de Minas y Energía, o quien tenga la facultad para realizarla,</w:t>
      </w:r>
      <w:r w:rsidRPr="00A10346">
        <w:rPr>
          <w:rFonts w:ascii="Arial" w:hAnsi="Arial" w:cs="Arial"/>
        </w:rPr>
        <w:t xml:space="preserve"> al correo electrónico registrado por el solicitante, de conformidad con la Ley 1437 de 2011.</w:t>
      </w:r>
    </w:p>
    <w:p w14:paraId="00D9FA4F" w14:textId="77777777" w:rsidR="00102A2B" w:rsidRPr="00A10346" w:rsidRDefault="00102A2B" w:rsidP="00102A2B">
      <w:pPr>
        <w:spacing w:after="0" w:line="254" w:lineRule="atLeast"/>
        <w:jc w:val="both"/>
        <w:rPr>
          <w:rFonts w:ascii="Arial" w:hAnsi="Arial" w:cs="Arial"/>
        </w:rPr>
      </w:pPr>
    </w:p>
    <w:p w14:paraId="45644DDD" w14:textId="1EE07E49" w:rsidR="00102A2B" w:rsidRPr="00A10346" w:rsidRDefault="00102A2B" w:rsidP="00102A2B">
      <w:pPr>
        <w:spacing w:after="0" w:line="240" w:lineRule="auto"/>
        <w:jc w:val="both"/>
        <w:rPr>
          <w:rFonts w:ascii="Arial" w:hAnsi="Arial" w:cs="Arial"/>
        </w:rPr>
      </w:pPr>
      <w:r w:rsidRPr="00A10346">
        <w:rPr>
          <w:rFonts w:ascii="Arial" w:hAnsi="Arial" w:cs="Arial"/>
          <w:b/>
          <w:bCs/>
        </w:rPr>
        <w:t>Artículo 8.</w:t>
      </w:r>
      <w:r w:rsidRPr="00A10346">
        <w:rPr>
          <w:rFonts w:ascii="Arial" w:hAnsi="Arial" w:cs="Arial"/>
          <w:b/>
          <w:bCs/>
          <w:i/>
          <w:iCs/>
        </w:rPr>
        <w:t xml:space="preserve"> Recursos</w:t>
      </w:r>
      <w:r w:rsidRPr="00A10346">
        <w:rPr>
          <w:rFonts w:ascii="Arial" w:hAnsi="Arial" w:cs="Arial"/>
        </w:rPr>
        <w:t xml:space="preserve">. </w:t>
      </w:r>
      <w:r w:rsidR="00764A3E" w:rsidRPr="00764A3E">
        <w:rPr>
          <w:rFonts w:ascii="Arial" w:hAnsi="Arial" w:cs="Arial"/>
        </w:rPr>
        <w:t xml:space="preserve">Contra los actos administrativos que decidan las solicitudes de </w:t>
      </w:r>
      <w:r w:rsidR="00294166">
        <w:rPr>
          <w:rFonts w:ascii="Arial" w:hAnsi="Arial" w:cs="Arial"/>
        </w:rPr>
        <w:t xml:space="preserve">aprobación y </w:t>
      </w:r>
      <w:r w:rsidR="00764A3E" w:rsidRPr="00764A3E">
        <w:rPr>
          <w:rFonts w:ascii="Arial" w:hAnsi="Arial" w:cs="Arial"/>
        </w:rPr>
        <w:t>registro procederá el recurso de reposición, el cual deberá interponerse por escrito y de manera motivada ante el Ministerio de Minas y Energía dentro de los diez (10) días hábiles siguientes a su notificación, de conformidad con lo establecido en los artículos 74 y siguientes de la Ley 1437 de 2011</w:t>
      </w:r>
      <w:r w:rsidR="00764A3E">
        <w:rPr>
          <w:rFonts w:ascii="Arial" w:hAnsi="Arial" w:cs="Arial"/>
        </w:rPr>
        <w:t>.</w:t>
      </w:r>
    </w:p>
    <w:p w14:paraId="340BF4B9" w14:textId="77777777" w:rsidR="00102A2B" w:rsidRPr="00A10346" w:rsidRDefault="00102A2B" w:rsidP="00102A2B">
      <w:pPr>
        <w:spacing w:after="0" w:line="240" w:lineRule="auto"/>
        <w:jc w:val="both"/>
        <w:rPr>
          <w:rFonts w:ascii="Arial" w:hAnsi="Arial" w:cs="Arial"/>
        </w:rPr>
      </w:pPr>
    </w:p>
    <w:p w14:paraId="49B82F8E" w14:textId="77777777" w:rsidR="00102A2B" w:rsidRPr="00A10346" w:rsidRDefault="00102A2B" w:rsidP="00102A2B">
      <w:pPr>
        <w:spacing w:after="0" w:line="254" w:lineRule="atLeast"/>
        <w:jc w:val="both"/>
        <w:rPr>
          <w:rFonts w:ascii="Arial" w:hAnsi="Arial" w:cs="Arial"/>
          <w:b/>
          <w:bCs/>
        </w:rPr>
      </w:pPr>
    </w:p>
    <w:p w14:paraId="3A0525F7" w14:textId="60B08A4A" w:rsidR="00102A2B" w:rsidRPr="00A10346" w:rsidRDefault="00102A2B" w:rsidP="00BD1653">
      <w:pPr>
        <w:jc w:val="center"/>
        <w:rPr>
          <w:rFonts w:ascii="Arial" w:hAnsi="Arial" w:cs="Arial"/>
          <w:b/>
          <w:bCs/>
        </w:rPr>
      </w:pPr>
      <w:r w:rsidRPr="00A10346">
        <w:rPr>
          <w:rFonts w:ascii="Arial" w:hAnsi="Arial" w:cs="Arial"/>
          <w:b/>
          <w:bCs/>
        </w:rPr>
        <w:t>CAPÍTULO IV</w:t>
      </w:r>
    </w:p>
    <w:p w14:paraId="728E443A" w14:textId="1744D130" w:rsidR="00102A2B" w:rsidRPr="00A10346" w:rsidRDefault="00102A2B" w:rsidP="00102A2B">
      <w:pPr>
        <w:spacing w:after="0" w:line="254" w:lineRule="atLeast"/>
        <w:jc w:val="center"/>
        <w:rPr>
          <w:rFonts w:ascii="Arial" w:hAnsi="Arial" w:cs="Arial"/>
          <w:b/>
          <w:bCs/>
        </w:rPr>
      </w:pPr>
      <w:r w:rsidRPr="00A10346">
        <w:rPr>
          <w:rFonts w:ascii="Arial" w:hAnsi="Arial" w:cs="Arial"/>
          <w:b/>
          <w:bCs/>
        </w:rPr>
        <w:t>DISPOSICIONES COMPLE</w:t>
      </w:r>
      <w:r w:rsidR="00844F24">
        <w:rPr>
          <w:rFonts w:ascii="Arial" w:hAnsi="Arial" w:cs="Arial"/>
          <w:b/>
          <w:bCs/>
        </w:rPr>
        <w:t>ME</w:t>
      </w:r>
      <w:r w:rsidRPr="00A10346">
        <w:rPr>
          <w:rFonts w:ascii="Arial" w:hAnsi="Arial" w:cs="Arial"/>
          <w:b/>
          <w:bCs/>
        </w:rPr>
        <w:t>NTARIAS</w:t>
      </w:r>
    </w:p>
    <w:p w14:paraId="56DC5A8F" w14:textId="77777777" w:rsidR="00102A2B" w:rsidRPr="00A10346" w:rsidRDefault="00102A2B" w:rsidP="00102A2B">
      <w:pPr>
        <w:spacing w:after="0" w:line="254" w:lineRule="atLeast"/>
        <w:jc w:val="both"/>
        <w:rPr>
          <w:rFonts w:ascii="Arial" w:hAnsi="Arial" w:cs="Arial"/>
          <w:b/>
          <w:bCs/>
        </w:rPr>
      </w:pPr>
      <w:bookmarkStart w:id="1" w:name="ver_4034223"/>
      <w:bookmarkEnd w:id="1"/>
    </w:p>
    <w:p w14:paraId="32A2AC95" w14:textId="409E1E7B" w:rsidR="00BE0467" w:rsidRPr="00C92A79" w:rsidRDefault="00102A2B" w:rsidP="007A216E">
      <w:pPr>
        <w:pStyle w:val="paragraph"/>
        <w:spacing w:after="0"/>
        <w:jc w:val="both"/>
        <w:textAlignment w:val="baseline"/>
        <w:rPr>
          <w:rStyle w:val="normaltextrun"/>
          <w:rFonts w:ascii="Arial" w:hAnsi="Arial" w:cs="Arial"/>
          <w:sz w:val="22"/>
          <w:szCs w:val="22"/>
        </w:rPr>
      </w:pPr>
      <w:r w:rsidRPr="00A10346">
        <w:rPr>
          <w:rFonts w:ascii="Arial" w:hAnsi="Arial" w:cs="Arial"/>
          <w:b/>
          <w:bCs/>
          <w:sz w:val="22"/>
          <w:szCs w:val="22"/>
        </w:rPr>
        <w:t xml:space="preserve">Artículo 9. </w:t>
      </w:r>
      <w:r w:rsidRPr="00A10346">
        <w:rPr>
          <w:rFonts w:ascii="Arial" w:hAnsi="Arial" w:cs="Arial"/>
          <w:b/>
          <w:bCs/>
          <w:i/>
          <w:iCs/>
          <w:sz w:val="22"/>
          <w:szCs w:val="22"/>
        </w:rPr>
        <w:t>Obligaciones de</w:t>
      </w:r>
      <w:r w:rsidR="00E63256">
        <w:rPr>
          <w:rFonts w:ascii="Arial" w:hAnsi="Arial" w:cs="Arial"/>
          <w:b/>
          <w:bCs/>
          <w:i/>
          <w:iCs/>
          <w:sz w:val="22"/>
          <w:szCs w:val="22"/>
        </w:rPr>
        <w:t xml:space="preserve"> la aprobación y e</w:t>
      </w:r>
      <w:r w:rsidRPr="00A10346">
        <w:rPr>
          <w:rFonts w:ascii="Arial" w:hAnsi="Arial" w:cs="Arial"/>
          <w:b/>
          <w:bCs/>
          <w:i/>
          <w:iCs/>
          <w:sz w:val="22"/>
          <w:szCs w:val="22"/>
        </w:rPr>
        <w:t>l registro de</w:t>
      </w:r>
      <w:r w:rsidR="00744EAB" w:rsidRPr="00A10346">
        <w:rPr>
          <w:rFonts w:ascii="Arial" w:hAnsi="Arial" w:cs="Arial"/>
          <w:b/>
          <w:bCs/>
          <w:i/>
          <w:iCs/>
          <w:sz w:val="22"/>
          <w:szCs w:val="22"/>
        </w:rPr>
        <w:t xml:space="preserve"> los</w:t>
      </w:r>
      <w:r w:rsidRPr="00A10346">
        <w:rPr>
          <w:rFonts w:ascii="Arial" w:hAnsi="Arial" w:cs="Arial"/>
          <w:b/>
          <w:bCs/>
          <w:i/>
          <w:iCs/>
          <w:sz w:val="22"/>
          <w:szCs w:val="22"/>
        </w:rPr>
        <w:t xml:space="preserve"> productores e importadores de </w:t>
      </w:r>
      <w:r w:rsidR="00A13A1D" w:rsidRPr="00A10346">
        <w:rPr>
          <w:rFonts w:ascii="Arial" w:hAnsi="Arial" w:cs="Arial"/>
          <w:b/>
          <w:bCs/>
          <w:i/>
          <w:iCs/>
          <w:sz w:val="22"/>
          <w:szCs w:val="22"/>
        </w:rPr>
        <w:t>bioc</w:t>
      </w:r>
      <w:r w:rsidRPr="00A10346">
        <w:rPr>
          <w:rFonts w:ascii="Arial" w:hAnsi="Arial" w:cs="Arial"/>
          <w:b/>
          <w:bCs/>
          <w:i/>
          <w:iCs/>
          <w:sz w:val="22"/>
          <w:szCs w:val="22"/>
        </w:rPr>
        <w:t>ombustibles</w:t>
      </w:r>
      <w:r w:rsidR="00BA14FE" w:rsidRPr="00A10346">
        <w:rPr>
          <w:rFonts w:ascii="Arial" w:hAnsi="Arial" w:cs="Arial"/>
          <w:b/>
          <w:bCs/>
          <w:i/>
          <w:iCs/>
          <w:sz w:val="22"/>
          <w:szCs w:val="22"/>
        </w:rPr>
        <w:t xml:space="preserve"> para uso en motor diésel</w:t>
      </w:r>
      <w:r w:rsidR="00AA5B63" w:rsidRPr="00A10346">
        <w:rPr>
          <w:rFonts w:ascii="Arial" w:hAnsi="Arial" w:cs="Arial"/>
          <w:b/>
          <w:bCs/>
          <w:i/>
          <w:iCs/>
          <w:sz w:val="22"/>
          <w:szCs w:val="22"/>
        </w:rPr>
        <w:t xml:space="preserve">. </w:t>
      </w:r>
      <w:r w:rsidR="00AA5B63" w:rsidRPr="00A10346">
        <w:rPr>
          <w:rFonts w:ascii="Arial" w:hAnsi="Arial" w:cs="Arial"/>
          <w:sz w:val="22"/>
          <w:szCs w:val="22"/>
        </w:rPr>
        <w:t xml:space="preserve">Quien produzca o importe </w:t>
      </w:r>
      <w:r w:rsidR="00E233FE" w:rsidRPr="00A10346">
        <w:rPr>
          <w:rFonts w:ascii="Arial" w:hAnsi="Arial" w:cs="Arial"/>
          <w:sz w:val="22"/>
          <w:szCs w:val="22"/>
        </w:rPr>
        <w:t>biocombustible para uso en motores diésel</w:t>
      </w:r>
      <w:r w:rsidR="00AA5B63" w:rsidRPr="00A10346">
        <w:rPr>
          <w:rFonts w:ascii="Arial" w:hAnsi="Arial" w:cs="Arial"/>
          <w:sz w:val="22"/>
          <w:szCs w:val="22"/>
        </w:rPr>
        <w:t xml:space="preserve">, una vez aprobado </w:t>
      </w:r>
      <w:r w:rsidR="00E63256">
        <w:rPr>
          <w:rFonts w:ascii="Arial" w:hAnsi="Arial" w:cs="Arial"/>
          <w:sz w:val="22"/>
          <w:szCs w:val="22"/>
        </w:rPr>
        <w:t xml:space="preserve">y </w:t>
      </w:r>
      <w:r w:rsidR="00AA5B63" w:rsidRPr="00A10346">
        <w:rPr>
          <w:rFonts w:ascii="Arial" w:hAnsi="Arial" w:cs="Arial"/>
          <w:sz w:val="22"/>
          <w:szCs w:val="22"/>
        </w:rPr>
        <w:t>registr</w:t>
      </w:r>
      <w:r w:rsidR="00E63256">
        <w:rPr>
          <w:rFonts w:ascii="Arial" w:hAnsi="Arial" w:cs="Arial"/>
          <w:sz w:val="22"/>
          <w:szCs w:val="22"/>
        </w:rPr>
        <w:t>ado,</w:t>
      </w:r>
      <w:r w:rsidR="00AA5B63" w:rsidRPr="00A10346">
        <w:rPr>
          <w:rFonts w:ascii="Arial" w:hAnsi="Arial" w:cs="Arial"/>
          <w:sz w:val="22"/>
          <w:szCs w:val="22"/>
        </w:rPr>
        <w:t xml:space="preserve"> y adicional de las disposiciones </w:t>
      </w:r>
      <w:r w:rsidR="00AA5B63" w:rsidRPr="00FE2C70">
        <w:rPr>
          <w:rFonts w:ascii="Arial" w:hAnsi="Arial" w:cs="Arial"/>
          <w:sz w:val="22"/>
          <w:szCs w:val="22"/>
        </w:rPr>
        <w:t>normativas</w:t>
      </w:r>
      <w:r w:rsidR="00AA5B63" w:rsidRPr="00591722">
        <w:rPr>
          <w:rFonts w:ascii="Arial" w:hAnsi="Arial" w:cs="Arial"/>
          <w:sz w:val="22"/>
          <w:szCs w:val="22"/>
        </w:rPr>
        <w:t xml:space="preserve"> que le rigen, deberá cumplir las siguientes obligaciones:</w:t>
      </w:r>
    </w:p>
    <w:p w14:paraId="0A398066" w14:textId="13630E53" w:rsidR="00ED0D9F" w:rsidRDefault="00ED0D9F" w:rsidP="00ED0D9F">
      <w:pPr>
        <w:pStyle w:val="Prrafodelista"/>
        <w:numPr>
          <w:ilvl w:val="0"/>
          <w:numId w:val="41"/>
        </w:numPr>
        <w:suppressAutoHyphens w:val="0"/>
        <w:spacing w:after="0" w:line="240" w:lineRule="auto"/>
        <w:jc w:val="both"/>
        <w:rPr>
          <w:rFonts w:ascii="Arial" w:eastAsia="Arial" w:hAnsi="Arial" w:cs="Arial"/>
        </w:rPr>
      </w:pPr>
      <w:r w:rsidRPr="00C95340">
        <w:rPr>
          <w:rFonts w:ascii="Arial" w:eastAsia="Arial" w:hAnsi="Arial" w:cs="Arial"/>
        </w:rPr>
        <w:t xml:space="preserve">Abstenerse de comercializar </w:t>
      </w:r>
      <w:r w:rsidRPr="00C95340">
        <w:rPr>
          <w:rStyle w:val="normaltextrun"/>
          <w:rFonts w:ascii="Arial" w:hAnsi="Arial" w:cs="Arial"/>
        </w:rPr>
        <w:t>biocombustibles para uso en motores diésel</w:t>
      </w:r>
      <w:r w:rsidRPr="00C95340">
        <w:rPr>
          <w:rFonts w:ascii="Arial" w:eastAsia="Arial" w:hAnsi="Arial" w:cs="Arial"/>
        </w:rPr>
        <w:t xml:space="preserve"> con agentes que no cuenten con autorización registrada en el Sistema de Información de Combustibles – SICOM. En el caso de ventas destinadas al uso nacional, únicamente podrán efectuarse a distribuidores mayoristas autorizados por el Ministerio de Minas y Energía</w:t>
      </w:r>
      <w:r w:rsidR="00F4007A">
        <w:rPr>
          <w:rFonts w:ascii="Arial" w:eastAsia="Arial" w:hAnsi="Arial" w:cs="Arial"/>
        </w:rPr>
        <w:t>.</w:t>
      </w:r>
    </w:p>
    <w:p w14:paraId="5CDC5674" w14:textId="65AD5B53" w:rsidR="00694083" w:rsidRDefault="00FE1157" w:rsidP="00694083">
      <w:pPr>
        <w:pStyle w:val="Prrafodelista"/>
        <w:numPr>
          <w:ilvl w:val="0"/>
          <w:numId w:val="41"/>
        </w:numPr>
        <w:spacing w:after="0" w:line="240" w:lineRule="auto"/>
        <w:jc w:val="both"/>
        <w:rPr>
          <w:rFonts w:ascii="Arial" w:eastAsia="Arial" w:hAnsi="Arial" w:cs="Arial"/>
        </w:rPr>
      </w:pPr>
      <w:r w:rsidRPr="001E309F">
        <w:rPr>
          <w:rFonts w:ascii="Arial" w:eastAsia="Arial" w:hAnsi="Arial" w:cs="Arial"/>
          <w:color w:val="000000" w:themeColor="text1"/>
        </w:rPr>
        <w:t xml:space="preserve">Obtener y mantener vigente el certificado de conformidad expedido por un organismo de certificación acreditado por el Organismo Nacional de Acreditación, respecto de las instalaciones utilizadas para la producción, almacenamiento, mezcla y despacho de </w:t>
      </w:r>
      <w:r w:rsidR="00D425D3">
        <w:rPr>
          <w:rFonts w:ascii="Arial" w:eastAsia="Arial" w:hAnsi="Arial" w:cs="Arial"/>
          <w:color w:val="000000" w:themeColor="text1"/>
        </w:rPr>
        <w:t xml:space="preserve">biocombustibles para uso en motores </w:t>
      </w:r>
      <w:r w:rsidR="007B63E1">
        <w:rPr>
          <w:rFonts w:ascii="Arial" w:eastAsia="Arial" w:hAnsi="Arial" w:cs="Arial"/>
          <w:color w:val="000000" w:themeColor="text1"/>
        </w:rPr>
        <w:t>diésel</w:t>
      </w:r>
      <w:r w:rsidRPr="001E309F">
        <w:rPr>
          <w:rFonts w:ascii="Arial" w:eastAsia="Arial" w:hAnsi="Arial" w:cs="Arial"/>
          <w:color w:val="000000" w:themeColor="text1"/>
        </w:rPr>
        <w:t>, según corresponda, conforme con el Reglamento Técnico adoptado mediante la Resolución 40405 de 2020, modificado por la Resolución 40198 de 2021, o las normas que las modifiquen, adicionen o deroguen.</w:t>
      </w:r>
    </w:p>
    <w:p w14:paraId="58E28B01" w14:textId="77777777" w:rsidR="005628A1" w:rsidRPr="00C92A79" w:rsidRDefault="00694083" w:rsidP="005628A1">
      <w:pPr>
        <w:pStyle w:val="Default"/>
        <w:numPr>
          <w:ilvl w:val="0"/>
          <w:numId w:val="41"/>
        </w:numPr>
        <w:autoSpaceDE/>
        <w:autoSpaceDN/>
        <w:adjustRightInd/>
        <w:spacing w:line="254" w:lineRule="atLeast"/>
        <w:contextualSpacing/>
        <w:jc w:val="both"/>
        <w:rPr>
          <w:rStyle w:val="eop"/>
          <w:rFonts w:ascii="Arial" w:eastAsia="Times New Roman" w:hAnsi="Arial" w:cs="Arial"/>
          <w:bCs/>
          <w:sz w:val="21"/>
          <w:szCs w:val="21"/>
          <w:lang w:val="es-ES" w:eastAsia="es-ES"/>
        </w:rPr>
      </w:pPr>
      <w:r w:rsidRPr="00C92A79">
        <w:rPr>
          <w:rStyle w:val="normaltextrun"/>
          <w:rFonts w:ascii="Arial" w:hAnsi="Arial" w:cs="Arial"/>
          <w:sz w:val="22"/>
          <w:szCs w:val="22"/>
          <w:shd w:val="clear" w:color="auto" w:fill="FFFFFF"/>
        </w:rPr>
        <w:t>Registrar y mantener actualizada la información requerida por el Sistema de Información de Combustibles Líquidos Derivados del Petróleo (SICOM), conforme las disposiciones de la Resolución 31348 de 2015 modificada por las Resoluciones 31100 de 2020, 1678 de 2022 y 00087 de 2023 expedidas por el Ministerio de Minas y Energía. </w:t>
      </w:r>
      <w:r w:rsidRPr="00C92A79">
        <w:rPr>
          <w:rStyle w:val="eop"/>
          <w:rFonts w:ascii="Arial" w:hAnsi="Arial" w:cs="Arial"/>
          <w:sz w:val="22"/>
          <w:szCs w:val="22"/>
          <w:shd w:val="clear" w:color="auto" w:fill="FFFFFF"/>
        </w:rPr>
        <w:t> </w:t>
      </w:r>
    </w:p>
    <w:p w14:paraId="7C10F1E7" w14:textId="147E0C99" w:rsidR="005628A1" w:rsidRPr="00C92A79" w:rsidRDefault="005628A1" w:rsidP="00C92A79">
      <w:pPr>
        <w:pStyle w:val="Default"/>
        <w:numPr>
          <w:ilvl w:val="0"/>
          <w:numId w:val="41"/>
        </w:numPr>
        <w:autoSpaceDE/>
        <w:autoSpaceDN/>
        <w:adjustRightInd/>
        <w:spacing w:line="254" w:lineRule="atLeast"/>
        <w:contextualSpacing/>
        <w:jc w:val="both"/>
        <w:rPr>
          <w:rFonts w:ascii="Arial" w:eastAsia="Times New Roman" w:hAnsi="Arial" w:cs="Arial"/>
          <w:bCs/>
          <w:lang w:val="es-ES" w:eastAsia="es-ES"/>
        </w:rPr>
      </w:pPr>
      <w:r w:rsidRPr="00C92A79">
        <w:rPr>
          <w:rFonts w:ascii="Arial" w:eastAsia="Arial" w:hAnsi="Arial" w:cs="Arial"/>
          <w:color w:val="000000" w:themeColor="text1"/>
          <w:sz w:val="22"/>
          <w:szCs w:val="22"/>
        </w:rPr>
        <w:lastRenderedPageBreak/>
        <w:t>Anexar, con destino al productor, importador y/o distribuidor mayorista comprador, el certificado de calidad correspondiente al lote despachado. Así mismo, deberá cumplir con las disposiciones del artículo 1</w:t>
      </w:r>
      <w:r>
        <w:rPr>
          <w:rFonts w:ascii="Arial" w:eastAsia="Arial" w:hAnsi="Arial" w:cs="Arial"/>
          <w:color w:val="000000" w:themeColor="text1"/>
          <w:sz w:val="22"/>
          <w:szCs w:val="22"/>
        </w:rPr>
        <w:t>0</w:t>
      </w:r>
      <w:r w:rsidRPr="00C92A79">
        <w:rPr>
          <w:rFonts w:ascii="Arial" w:eastAsia="Arial" w:hAnsi="Arial" w:cs="Arial"/>
          <w:color w:val="000000" w:themeColor="text1"/>
          <w:sz w:val="22"/>
          <w:szCs w:val="22"/>
        </w:rPr>
        <w:t xml:space="preserve"> de la presente Resolución. </w:t>
      </w:r>
    </w:p>
    <w:p w14:paraId="74C6D80E" w14:textId="072B5834" w:rsidR="00FB2120" w:rsidRPr="00BD1653" w:rsidRDefault="00145014" w:rsidP="00FB2120">
      <w:pPr>
        <w:pStyle w:val="Prrafodelista"/>
        <w:numPr>
          <w:ilvl w:val="0"/>
          <w:numId w:val="41"/>
        </w:numPr>
        <w:suppressAutoHyphens w:val="0"/>
        <w:spacing w:after="0" w:line="240" w:lineRule="auto"/>
        <w:jc w:val="both"/>
        <w:rPr>
          <w:rFonts w:ascii="Arial" w:eastAsia="Arial" w:hAnsi="Arial" w:cs="Arial"/>
        </w:rPr>
      </w:pPr>
      <w:r w:rsidRPr="00145014">
        <w:rPr>
          <w:rFonts w:ascii="Arial" w:eastAsia="Arial" w:hAnsi="Arial" w:cs="Arial"/>
        </w:rPr>
        <w:t>Mantener, por un período no inferior a diez (10) días</w:t>
      </w:r>
      <w:r w:rsidR="00C10C5F">
        <w:rPr>
          <w:rFonts w:ascii="Arial" w:eastAsia="Arial" w:hAnsi="Arial" w:cs="Arial"/>
        </w:rPr>
        <w:t xml:space="preserve"> calendario</w:t>
      </w:r>
      <w:r w:rsidRPr="00145014">
        <w:rPr>
          <w:rFonts w:ascii="Arial" w:eastAsia="Arial" w:hAnsi="Arial" w:cs="Arial"/>
        </w:rPr>
        <w:t xml:space="preserve">, una capacidad de almacenamiento suficiente para cubrir la demanda de los agentes o actores habilitados con los que comercialice </w:t>
      </w:r>
      <w:r>
        <w:rPr>
          <w:rFonts w:ascii="Arial" w:eastAsia="Arial" w:hAnsi="Arial" w:cs="Arial"/>
          <w:color w:val="000000" w:themeColor="text1"/>
        </w:rPr>
        <w:t xml:space="preserve">biocombustibles para uso en motores </w:t>
      </w:r>
      <w:r w:rsidR="007B63E1">
        <w:rPr>
          <w:rFonts w:ascii="Arial" w:eastAsia="Arial" w:hAnsi="Arial" w:cs="Arial"/>
          <w:color w:val="000000" w:themeColor="text1"/>
        </w:rPr>
        <w:t>diésel</w:t>
      </w:r>
      <w:r w:rsidRPr="00145014">
        <w:rPr>
          <w:rFonts w:ascii="Arial" w:eastAsia="Arial" w:hAnsi="Arial" w:cs="Arial"/>
        </w:rPr>
        <w:t xml:space="preserve"> para lo cual deberá tener en cuenta los términos contractuales pactados</w:t>
      </w:r>
      <w:r>
        <w:rPr>
          <w:rFonts w:ascii="Arial" w:eastAsia="Arial" w:hAnsi="Arial" w:cs="Arial"/>
        </w:rPr>
        <w:t xml:space="preserve">. </w:t>
      </w:r>
    </w:p>
    <w:p w14:paraId="2BED12D4" w14:textId="73140D30" w:rsidR="00FD1FCD" w:rsidRDefault="00FD1FCD" w:rsidP="00C92A79">
      <w:pPr>
        <w:pStyle w:val="Prrafodelista"/>
        <w:numPr>
          <w:ilvl w:val="0"/>
          <w:numId w:val="41"/>
        </w:numPr>
        <w:suppressAutoHyphens w:val="0"/>
        <w:spacing w:before="240" w:after="0" w:line="240" w:lineRule="auto"/>
        <w:jc w:val="both"/>
        <w:rPr>
          <w:rFonts w:ascii="Arial" w:eastAsia="Arial" w:hAnsi="Arial" w:cs="Arial"/>
          <w:color w:val="000000" w:themeColor="text1"/>
        </w:rPr>
      </w:pPr>
      <w:r w:rsidRPr="001E309F">
        <w:rPr>
          <w:rFonts w:ascii="Arial" w:eastAsia="Arial" w:hAnsi="Arial" w:cs="Arial"/>
          <w:color w:val="000000" w:themeColor="text1"/>
        </w:rPr>
        <w:t xml:space="preserve">Garantizar que la infraestructura e instalaciones preserven en todo momento las condiciones técnicas de calidad establecidas para </w:t>
      </w:r>
      <w:r w:rsidR="00CC50D3">
        <w:rPr>
          <w:rFonts w:ascii="Arial" w:eastAsia="Arial" w:hAnsi="Arial" w:cs="Arial"/>
          <w:color w:val="000000" w:themeColor="text1"/>
        </w:rPr>
        <w:t xml:space="preserve">el biocombustible </w:t>
      </w:r>
      <w:r w:rsidR="00145014">
        <w:rPr>
          <w:rFonts w:ascii="Arial" w:eastAsia="Arial" w:hAnsi="Arial" w:cs="Arial"/>
          <w:color w:val="000000" w:themeColor="text1"/>
        </w:rPr>
        <w:t>de</w:t>
      </w:r>
      <w:r w:rsidR="00BD0BC9">
        <w:rPr>
          <w:rFonts w:ascii="Arial" w:eastAsia="Arial" w:hAnsi="Arial" w:cs="Arial"/>
          <w:color w:val="000000" w:themeColor="text1"/>
        </w:rPr>
        <w:t xml:space="preserve"> uso en motores diésel</w:t>
      </w:r>
      <w:r w:rsidRPr="001E309F">
        <w:rPr>
          <w:rFonts w:ascii="Arial" w:eastAsia="Arial" w:hAnsi="Arial" w:cs="Arial"/>
          <w:color w:val="000000" w:themeColor="text1"/>
        </w:rPr>
        <w:t>, conforme a lo previsto en el Reglamento Técnico de calidad vigente.</w:t>
      </w:r>
    </w:p>
    <w:p w14:paraId="4691AE5A" w14:textId="0A6F9AA3" w:rsidR="00F64FCE" w:rsidRPr="009A3D7B" w:rsidRDefault="0088676C" w:rsidP="00ED0D9F">
      <w:pPr>
        <w:pStyle w:val="Default"/>
        <w:numPr>
          <w:ilvl w:val="0"/>
          <w:numId w:val="41"/>
        </w:numPr>
        <w:autoSpaceDE/>
        <w:autoSpaceDN/>
        <w:adjustRightInd/>
        <w:spacing w:line="254" w:lineRule="atLeast"/>
        <w:contextualSpacing/>
        <w:jc w:val="both"/>
        <w:rPr>
          <w:rFonts w:ascii="Arial" w:eastAsia="Arial" w:hAnsi="Arial" w:cs="Arial"/>
          <w:color w:val="000000" w:themeColor="text1"/>
          <w:sz w:val="22"/>
          <w:szCs w:val="22"/>
        </w:rPr>
      </w:pPr>
      <w:r w:rsidRPr="009A3D7B">
        <w:rPr>
          <w:rFonts w:ascii="Arial" w:eastAsia="Arial" w:hAnsi="Arial" w:cs="Arial"/>
          <w:color w:val="000000" w:themeColor="text1"/>
          <w:sz w:val="22"/>
          <w:szCs w:val="22"/>
        </w:rPr>
        <w:t>Realizar suministros a los actores y agentes habilitados que cuenten con instalaciones que cumplan las condiciones técnicas, de seguridad y ambientales establecidas. Para tal efecto, podrá exigir los certificados, permisos y/o autorizaciones que acrediten dicho cumplimiento, entendiéndose que, una vez obtenidos, quedará liberado de responsabilidad por este concepto. La responsabilidad por los suministros efectuados a instalaciones no aptas recaerá exclusivamente en el productor y/o importador. </w:t>
      </w:r>
    </w:p>
    <w:p w14:paraId="2CB88CE9" w14:textId="634AE013" w:rsidR="0094511D" w:rsidRPr="00C92A79" w:rsidRDefault="0094511D" w:rsidP="0094511D">
      <w:pPr>
        <w:pStyle w:val="Prrafodelista"/>
        <w:numPr>
          <w:ilvl w:val="0"/>
          <w:numId w:val="41"/>
        </w:numPr>
        <w:suppressAutoHyphens w:val="0"/>
        <w:spacing w:after="0" w:line="240" w:lineRule="auto"/>
        <w:jc w:val="both"/>
        <w:rPr>
          <w:rFonts w:ascii="Arial" w:eastAsia="Arial" w:hAnsi="Arial" w:cs="Arial"/>
          <w:color w:val="000000" w:themeColor="text1"/>
        </w:rPr>
      </w:pPr>
      <w:r w:rsidRPr="00145014">
        <w:rPr>
          <w:rFonts w:ascii="Arial" w:eastAsia="Arial" w:hAnsi="Arial" w:cs="Arial"/>
          <w:color w:val="000000" w:themeColor="text1"/>
        </w:rPr>
        <w:t xml:space="preserve">Mantener vigente una póliza de responsabilidad civil extracontractual, conforme a lo </w:t>
      </w:r>
      <w:r w:rsidRPr="00C92A79">
        <w:rPr>
          <w:rFonts w:ascii="Arial" w:eastAsia="Arial" w:hAnsi="Arial" w:cs="Arial"/>
          <w:color w:val="000000" w:themeColor="text1"/>
        </w:rPr>
        <w:t xml:space="preserve">exigido por el artículo </w:t>
      </w:r>
      <w:r w:rsidR="007F7980" w:rsidRPr="00C92A79">
        <w:rPr>
          <w:rFonts w:ascii="Arial" w:eastAsia="Arial" w:hAnsi="Arial" w:cs="Arial"/>
          <w:color w:val="000000" w:themeColor="text1"/>
        </w:rPr>
        <w:t>1</w:t>
      </w:r>
      <w:r w:rsidR="007F7980">
        <w:rPr>
          <w:rFonts w:ascii="Arial" w:eastAsia="Arial" w:hAnsi="Arial" w:cs="Arial"/>
          <w:color w:val="000000" w:themeColor="text1"/>
        </w:rPr>
        <w:t>4</w:t>
      </w:r>
      <w:r w:rsidR="007F7980" w:rsidRPr="00C92A79">
        <w:rPr>
          <w:rFonts w:ascii="Arial" w:eastAsia="Arial" w:hAnsi="Arial" w:cs="Arial"/>
          <w:color w:val="000000" w:themeColor="text1"/>
        </w:rPr>
        <w:t xml:space="preserve"> </w:t>
      </w:r>
      <w:r w:rsidRPr="00C92A79">
        <w:rPr>
          <w:rFonts w:ascii="Arial" w:eastAsia="Arial" w:hAnsi="Arial" w:cs="Arial"/>
          <w:color w:val="000000" w:themeColor="text1"/>
        </w:rPr>
        <w:t>de la presente resolución, incluyendo las coberturas, valores asegurados, beneficiarios, condiciones y cláusulas específicas allí señaladas.</w:t>
      </w:r>
    </w:p>
    <w:p w14:paraId="5BCCF9EC" w14:textId="4A8319A2" w:rsidR="0094511D" w:rsidRPr="00C92A79" w:rsidRDefault="007E327C" w:rsidP="0094511D">
      <w:pPr>
        <w:pStyle w:val="Prrafodelista"/>
        <w:numPr>
          <w:ilvl w:val="0"/>
          <w:numId w:val="41"/>
        </w:numPr>
        <w:spacing w:after="0" w:line="240" w:lineRule="auto"/>
        <w:jc w:val="both"/>
        <w:rPr>
          <w:rFonts w:ascii="Arial" w:eastAsia="Arial" w:hAnsi="Arial" w:cs="Arial"/>
          <w:color w:val="000000" w:themeColor="text1"/>
        </w:rPr>
      </w:pPr>
      <w:r w:rsidRPr="00C92A79">
        <w:rPr>
          <w:rFonts w:ascii="Arial" w:eastAsia="Arial" w:hAnsi="Arial" w:cs="Arial"/>
          <w:color w:val="000000" w:themeColor="text1"/>
        </w:rPr>
        <w:t xml:space="preserve">Los productores </w:t>
      </w:r>
      <w:r w:rsidR="00F65DF3" w:rsidRPr="00C92A79">
        <w:rPr>
          <w:rFonts w:ascii="Arial" w:eastAsia="Arial" w:hAnsi="Arial" w:cs="Arial"/>
          <w:color w:val="000000" w:themeColor="text1"/>
        </w:rPr>
        <w:t xml:space="preserve">y/o </w:t>
      </w:r>
      <w:r w:rsidR="0094511D" w:rsidRPr="00C92A79">
        <w:rPr>
          <w:rFonts w:ascii="Arial" w:eastAsia="Arial" w:hAnsi="Arial" w:cs="Arial"/>
          <w:color w:val="000000" w:themeColor="text1"/>
        </w:rPr>
        <w:t>importadores de biodiesel para uso en motores diésel</w:t>
      </w:r>
      <w:r w:rsidR="007458ED" w:rsidRPr="00C92A79">
        <w:rPr>
          <w:rFonts w:ascii="Arial" w:eastAsia="Arial" w:hAnsi="Arial" w:cs="Arial"/>
          <w:color w:val="000000" w:themeColor="text1"/>
        </w:rPr>
        <w:t xml:space="preserve"> deberán</w:t>
      </w:r>
      <w:r w:rsidR="0099118C">
        <w:rPr>
          <w:rFonts w:ascii="Arial" w:eastAsia="Arial" w:hAnsi="Arial" w:cs="Arial"/>
          <w:color w:val="000000" w:themeColor="text1"/>
        </w:rPr>
        <w:t>:</w:t>
      </w:r>
      <w:r w:rsidR="0094511D" w:rsidRPr="00C92A79">
        <w:rPr>
          <w:rFonts w:ascii="Arial" w:eastAsia="Arial" w:hAnsi="Arial" w:cs="Arial"/>
          <w:color w:val="000000" w:themeColor="text1"/>
        </w:rPr>
        <w:t xml:space="preserve"> </w:t>
      </w:r>
      <w:r w:rsidR="007458ED" w:rsidRPr="00C92A79">
        <w:rPr>
          <w:rFonts w:ascii="Arial" w:eastAsia="Arial" w:hAnsi="Arial" w:cs="Arial"/>
          <w:color w:val="000000" w:themeColor="text1"/>
        </w:rPr>
        <w:t>g</w:t>
      </w:r>
      <w:r w:rsidR="0094511D" w:rsidRPr="00C92A79">
        <w:rPr>
          <w:rFonts w:ascii="Arial" w:eastAsia="Arial" w:hAnsi="Arial" w:cs="Arial"/>
          <w:color w:val="000000" w:themeColor="text1"/>
        </w:rPr>
        <w:t>arantizar el muestreo representativo del producto en puntos críticos de la cadena (recepción, mezcla y despacho), conservar registros de control de calidad con una vigencia mínima de cinco (5) años, realizar pruebas de calidad de manera periódica con base en un plan de muestreo aprobado internamente y disponible para revisión.</w:t>
      </w:r>
    </w:p>
    <w:p w14:paraId="127CCBEC" w14:textId="5969A33B" w:rsidR="002C57FB" w:rsidRPr="00C92A79" w:rsidRDefault="00D123BE" w:rsidP="00D123BE">
      <w:pPr>
        <w:pStyle w:val="Prrafodelista"/>
        <w:numPr>
          <w:ilvl w:val="0"/>
          <w:numId w:val="41"/>
        </w:numPr>
        <w:suppressAutoHyphens w:val="0"/>
        <w:spacing w:after="0" w:line="254" w:lineRule="atLeast"/>
        <w:jc w:val="both"/>
        <w:rPr>
          <w:rFonts w:ascii="Arial" w:eastAsia="Arial" w:hAnsi="Arial" w:cs="Arial"/>
          <w:color w:val="000000" w:themeColor="text1"/>
        </w:rPr>
      </w:pPr>
      <w:r w:rsidRPr="00C92A79">
        <w:rPr>
          <w:rFonts w:ascii="Arial" w:eastAsia="Arial" w:hAnsi="Arial" w:cs="Arial"/>
          <w:color w:val="000000" w:themeColor="text1"/>
        </w:rPr>
        <w:t>Prestar la colaboración necesaria al Ministerio de Minas y Energía para el cumplimiento de sus funciones.</w:t>
      </w:r>
    </w:p>
    <w:p w14:paraId="1ED8EA0D" w14:textId="0D042A08" w:rsidR="002C57FB" w:rsidRPr="00C92A79" w:rsidRDefault="002C57FB" w:rsidP="00C92A79">
      <w:pPr>
        <w:pStyle w:val="Prrafodelista"/>
        <w:numPr>
          <w:ilvl w:val="0"/>
          <w:numId w:val="41"/>
        </w:numPr>
        <w:suppressAutoHyphens w:val="0"/>
        <w:spacing w:after="0" w:line="254" w:lineRule="atLeast"/>
        <w:jc w:val="both"/>
        <w:rPr>
          <w:rFonts w:ascii="Arial" w:eastAsia="Arial" w:hAnsi="Arial" w:cs="Arial"/>
          <w:color w:val="000000" w:themeColor="text1"/>
        </w:rPr>
      </w:pPr>
      <w:r w:rsidRPr="00C92A79">
        <w:rPr>
          <w:rFonts w:ascii="Arial" w:eastAsia="Arial" w:hAnsi="Arial" w:cs="Arial"/>
          <w:color w:val="000000" w:themeColor="text1"/>
        </w:rPr>
        <w:t xml:space="preserve">Todo importador </w:t>
      </w:r>
      <w:r w:rsidR="00E63256">
        <w:rPr>
          <w:rFonts w:ascii="Arial" w:eastAsia="Arial" w:hAnsi="Arial" w:cs="Arial"/>
          <w:color w:val="000000" w:themeColor="text1"/>
        </w:rPr>
        <w:t xml:space="preserve">aprobado </w:t>
      </w:r>
      <w:r w:rsidRPr="00C92A79">
        <w:rPr>
          <w:rFonts w:ascii="Arial" w:eastAsia="Arial" w:hAnsi="Arial" w:cs="Arial"/>
          <w:color w:val="000000" w:themeColor="text1"/>
        </w:rPr>
        <w:t xml:space="preserve"> y debidamente registrado en SICOM que desee importar biocombustible para uso en motores diésel debe contar con visto bueno previo otorgado por el Ministerio de Minas y Energía mediante acto administrativo, para la cual deberá radicar antes de cada importación la siguiente documentación y requisitos:  </w:t>
      </w:r>
    </w:p>
    <w:p w14:paraId="0297AD26" w14:textId="77777777" w:rsidR="002C57FB" w:rsidRPr="00FC5236" w:rsidRDefault="002C57FB" w:rsidP="002C57FB">
      <w:pPr>
        <w:pStyle w:val="Prrafodelista"/>
        <w:spacing w:after="0" w:line="254" w:lineRule="atLeast"/>
        <w:jc w:val="both"/>
        <w:rPr>
          <w:rFonts w:ascii="Arial" w:eastAsia="Arial" w:hAnsi="Arial" w:cs="Arial"/>
          <w:color w:val="000000" w:themeColor="text1"/>
        </w:rPr>
      </w:pPr>
    </w:p>
    <w:p w14:paraId="0FDA35AB" w14:textId="73CD241C" w:rsidR="002C57FB" w:rsidRPr="00FC5236" w:rsidRDefault="002C57FB" w:rsidP="002C57FB">
      <w:pPr>
        <w:pStyle w:val="Prrafodelista"/>
        <w:numPr>
          <w:ilvl w:val="0"/>
          <w:numId w:val="39"/>
        </w:numPr>
        <w:spacing w:after="0" w:line="254" w:lineRule="atLeast"/>
        <w:ind w:left="1134"/>
        <w:jc w:val="both"/>
        <w:rPr>
          <w:rFonts w:ascii="Arial" w:eastAsia="Arial" w:hAnsi="Arial" w:cs="Arial"/>
          <w:color w:val="000000" w:themeColor="text1"/>
        </w:rPr>
      </w:pPr>
      <w:r w:rsidRPr="00FC5236">
        <w:rPr>
          <w:rFonts w:ascii="Arial" w:eastAsia="Arial" w:hAnsi="Arial" w:cs="Arial"/>
          <w:color w:val="000000" w:themeColor="text1"/>
        </w:rPr>
        <w:t xml:space="preserve">Contrato y/o acuerdos comerciales con el almacenador autorizado, en donde se evidencie la </w:t>
      </w:r>
      <w:r w:rsidR="00E52606">
        <w:rPr>
          <w:rFonts w:ascii="Arial" w:eastAsia="Arial" w:hAnsi="Arial" w:cs="Arial"/>
          <w:color w:val="000000" w:themeColor="text1"/>
        </w:rPr>
        <w:t>i</w:t>
      </w:r>
      <w:r w:rsidRPr="00FC5236">
        <w:rPr>
          <w:rFonts w:ascii="Arial" w:eastAsia="Arial" w:hAnsi="Arial" w:cs="Arial"/>
          <w:color w:val="000000" w:themeColor="text1"/>
        </w:rPr>
        <w:t xml:space="preserve">nfraestructura detallada que se utilizará para el almacenamiento y manejo del producto. El almacenador debe tener la lámina disponible en el sistema de información SICOM. </w:t>
      </w:r>
    </w:p>
    <w:p w14:paraId="414990B4" w14:textId="227B48CD" w:rsidR="002C57FB" w:rsidRPr="00FC5236" w:rsidRDefault="002C57FB" w:rsidP="002C57FB">
      <w:pPr>
        <w:pStyle w:val="Prrafodelista"/>
        <w:numPr>
          <w:ilvl w:val="0"/>
          <w:numId w:val="39"/>
        </w:numPr>
        <w:spacing w:after="0" w:line="254" w:lineRule="atLeast"/>
        <w:ind w:left="1134"/>
        <w:jc w:val="both"/>
        <w:rPr>
          <w:rFonts w:ascii="Arial" w:eastAsia="Arial" w:hAnsi="Arial" w:cs="Arial"/>
          <w:color w:val="000000" w:themeColor="text1"/>
        </w:rPr>
      </w:pPr>
      <w:r w:rsidRPr="00FC5236">
        <w:rPr>
          <w:rFonts w:ascii="Arial" w:eastAsia="Arial" w:hAnsi="Arial" w:cs="Arial"/>
          <w:color w:val="000000" w:themeColor="text1"/>
        </w:rPr>
        <w:t xml:space="preserve">Información sobre las rutas y medios de transporte para la movilización del </w:t>
      </w:r>
      <w:r>
        <w:rPr>
          <w:rFonts w:ascii="Arial" w:eastAsia="Arial" w:hAnsi="Arial" w:cs="Arial"/>
          <w:color w:val="000000" w:themeColor="text1"/>
        </w:rPr>
        <w:t xml:space="preserve">biodiesel para uso en motores diésel </w:t>
      </w:r>
      <w:r w:rsidRPr="00FC5236">
        <w:rPr>
          <w:rFonts w:ascii="Arial" w:eastAsia="Arial" w:hAnsi="Arial" w:cs="Arial"/>
          <w:color w:val="000000" w:themeColor="text1"/>
        </w:rPr>
        <w:t xml:space="preserve">desde los puntos de recibo hasta la planta de almacenamiento que se utilizará.  </w:t>
      </w:r>
    </w:p>
    <w:p w14:paraId="3E4120FB" w14:textId="77777777" w:rsidR="002C57FB" w:rsidRDefault="002C57FB" w:rsidP="002C57FB">
      <w:pPr>
        <w:pStyle w:val="Prrafodelista"/>
        <w:numPr>
          <w:ilvl w:val="0"/>
          <w:numId w:val="39"/>
        </w:numPr>
        <w:spacing w:after="0" w:line="254" w:lineRule="atLeast"/>
        <w:ind w:left="1134"/>
        <w:jc w:val="both"/>
        <w:rPr>
          <w:rFonts w:ascii="Arial" w:eastAsia="Arial" w:hAnsi="Arial" w:cs="Arial"/>
          <w:color w:val="000000" w:themeColor="text1"/>
        </w:rPr>
      </w:pPr>
      <w:r w:rsidRPr="00FC5236">
        <w:rPr>
          <w:rFonts w:ascii="Arial" w:eastAsia="Arial" w:hAnsi="Arial" w:cs="Arial"/>
          <w:color w:val="000000" w:themeColor="text1"/>
        </w:rPr>
        <w:t xml:space="preserve">Medios de transporte involucrados en la importación, volumen por operación y origen del producto.  </w:t>
      </w:r>
    </w:p>
    <w:p w14:paraId="639B23FC" w14:textId="4BDFC747" w:rsidR="002C57FB" w:rsidRPr="00AD43F0" w:rsidRDefault="002C57FB" w:rsidP="002C57FB">
      <w:pPr>
        <w:pStyle w:val="Prrafodelista"/>
        <w:numPr>
          <w:ilvl w:val="0"/>
          <w:numId w:val="39"/>
        </w:numPr>
        <w:spacing w:after="0" w:line="254" w:lineRule="atLeast"/>
        <w:ind w:left="1134"/>
        <w:jc w:val="both"/>
        <w:rPr>
          <w:rFonts w:ascii="Arial" w:eastAsia="Arial" w:hAnsi="Arial" w:cs="Arial"/>
          <w:color w:val="92D050"/>
        </w:rPr>
      </w:pPr>
      <w:r w:rsidRPr="00FC5236">
        <w:rPr>
          <w:rFonts w:ascii="Arial" w:eastAsia="Arial" w:hAnsi="Arial" w:cs="Arial"/>
          <w:color w:val="000000" w:themeColor="text1"/>
        </w:rPr>
        <w:t xml:space="preserve">El </w:t>
      </w:r>
      <w:r w:rsidR="00F63760">
        <w:rPr>
          <w:rFonts w:ascii="Arial" w:eastAsia="Arial" w:hAnsi="Arial" w:cs="Arial"/>
          <w:color w:val="000000" w:themeColor="text1"/>
        </w:rPr>
        <w:t xml:space="preserve">biocombustible para uso en motores diésel que </w:t>
      </w:r>
      <w:r w:rsidRPr="00FC5236">
        <w:rPr>
          <w:rFonts w:ascii="Arial" w:eastAsia="Arial" w:hAnsi="Arial" w:cs="Arial"/>
          <w:color w:val="000000" w:themeColor="text1"/>
        </w:rPr>
        <w:t xml:space="preserve">se importe al territorio nacional deberá contar con un certificado de conformidad expedido por un organismo certificador acreditado, sobre el cumplimiento de los requisitos de calidad establecidos en la normatividad aplicable. Dicho certificado deberá ser presentado por el importador, ante la Dirección de Impuestos y Aduanas Nacionales, DIAN, como documento soporte de la declaración de importación del producto. </w:t>
      </w:r>
    </w:p>
    <w:p w14:paraId="5BA89DAB" w14:textId="77777777" w:rsidR="002C57FB" w:rsidRPr="00AD43F0" w:rsidRDefault="002C57FB" w:rsidP="002C57FB">
      <w:pPr>
        <w:pStyle w:val="Prrafodelista"/>
        <w:spacing w:after="0" w:line="254" w:lineRule="atLeast"/>
        <w:ind w:left="1134"/>
        <w:jc w:val="both"/>
        <w:rPr>
          <w:rFonts w:ascii="Arial" w:eastAsia="Arial" w:hAnsi="Arial" w:cs="Arial"/>
          <w:color w:val="000000" w:themeColor="text1"/>
        </w:rPr>
      </w:pPr>
    </w:p>
    <w:p w14:paraId="6EB591CB" w14:textId="1FEF30A6" w:rsidR="002C57FB" w:rsidRDefault="002C57FB" w:rsidP="00E4573A">
      <w:pPr>
        <w:spacing w:after="0" w:line="254" w:lineRule="atLeast"/>
        <w:jc w:val="both"/>
        <w:rPr>
          <w:rFonts w:ascii="Arial" w:eastAsia="Arial" w:hAnsi="Arial" w:cs="Arial"/>
          <w:color w:val="000000" w:themeColor="text1"/>
        </w:rPr>
      </w:pPr>
      <w:r w:rsidRPr="009A3D7B">
        <w:rPr>
          <w:rFonts w:ascii="Arial" w:eastAsia="Arial" w:hAnsi="Arial" w:cs="Arial"/>
          <w:color w:val="000000" w:themeColor="text1"/>
        </w:rPr>
        <w:t xml:space="preserve">La documentación deberá ser radicada a través del canal oficial del Ministerio de Minas y Energía </w:t>
      </w:r>
      <w:r w:rsidR="006D3615">
        <w:rPr>
          <w:rFonts w:ascii="Arial" w:eastAsia="Arial" w:hAnsi="Arial" w:cs="Arial"/>
          <w:color w:val="000000" w:themeColor="text1"/>
        </w:rPr>
        <w:t xml:space="preserve">y </w:t>
      </w:r>
      <w:r w:rsidRPr="009A3D7B">
        <w:rPr>
          <w:rFonts w:ascii="Arial" w:eastAsia="Arial" w:hAnsi="Arial" w:cs="Arial"/>
          <w:color w:val="000000" w:themeColor="text1"/>
        </w:rPr>
        <w:t>será revisada en un plazo máximo de 15 días hábiles</w:t>
      </w:r>
      <w:r w:rsidR="007A04D3">
        <w:rPr>
          <w:rFonts w:ascii="Arial" w:eastAsia="Arial" w:hAnsi="Arial" w:cs="Arial"/>
          <w:color w:val="000000" w:themeColor="text1"/>
        </w:rPr>
        <w:t>;</w:t>
      </w:r>
      <w:r w:rsidRPr="009A3D7B">
        <w:rPr>
          <w:rFonts w:ascii="Arial" w:eastAsia="Arial" w:hAnsi="Arial" w:cs="Arial"/>
          <w:color w:val="000000" w:themeColor="text1"/>
        </w:rPr>
        <w:t xml:space="preserve"> en caso de observaciones el interesado tendrá 15 días </w:t>
      </w:r>
      <w:r w:rsidR="00E63256">
        <w:rPr>
          <w:rFonts w:ascii="Arial" w:eastAsia="Arial" w:hAnsi="Arial" w:cs="Arial"/>
          <w:color w:val="000000" w:themeColor="text1"/>
        </w:rPr>
        <w:t xml:space="preserve">hábiles </w:t>
      </w:r>
      <w:r w:rsidRPr="009A3D7B">
        <w:rPr>
          <w:rFonts w:ascii="Arial" w:eastAsia="Arial" w:hAnsi="Arial" w:cs="Arial"/>
          <w:color w:val="000000" w:themeColor="text1"/>
        </w:rPr>
        <w:t xml:space="preserve">para subsanar, una vez que todo se encuentre conforme, </w:t>
      </w:r>
      <w:r w:rsidR="00E4573A">
        <w:rPr>
          <w:rFonts w:ascii="Arial" w:eastAsia="Arial" w:hAnsi="Arial" w:cs="Arial"/>
          <w:color w:val="000000" w:themeColor="text1"/>
        </w:rPr>
        <w:t xml:space="preserve">el Ministerio de Minas y Energía </w:t>
      </w:r>
      <w:r w:rsidRPr="009A3D7B">
        <w:rPr>
          <w:rFonts w:ascii="Arial" w:eastAsia="Arial" w:hAnsi="Arial" w:cs="Arial"/>
          <w:color w:val="000000" w:themeColor="text1"/>
        </w:rPr>
        <w:t xml:space="preserve">generará el visto bueno mediante acto administrativo al interesado, el cual deberá ser anexado a la licencia de importación en la Ventanilla Única de Comercio Exterior (VUCE). </w:t>
      </w:r>
    </w:p>
    <w:p w14:paraId="19CE05D8" w14:textId="77777777" w:rsidR="00E4573A" w:rsidRPr="009A3D7B" w:rsidRDefault="00E4573A" w:rsidP="009A3D7B">
      <w:pPr>
        <w:spacing w:after="0" w:line="254" w:lineRule="atLeast"/>
        <w:jc w:val="both"/>
        <w:rPr>
          <w:rFonts w:ascii="Arial" w:eastAsia="Arial" w:hAnsi="Arial" w:cs="Arial"/>
          <w:color w:val="000000" w:themeColor="text1"/>
        </w:rPr>
      </w:pPr>
    </w:p>
    <w:p w14:paraId="5A54B79F" w14:textId="3B67DBF7" w:rsidR="005B6C20" w:rsidRPr="009A3D7B" w:rsidRDefault="00D7178E" w:rsidP="005B6C20">
      <w:pPr>
        <w:pStyle w:val="Prrafodelista"/>
        <w:numPr>
          <w:ilvl w:val="0"/>
          <w:numId w:val="41"/>
        </w:numPr>
        <w:spacing w:after="0" w:line="254" w:lineRule="atLeast"/>
        <w:jc w:val="both"/>
        <w:rPr>
          <w:rFonts w:ascii="Arial" w:eastAsia="Arial" w:hAnsi="Arial" w:cs="Arial"/>
          <w:color w:val="000000" w:themeColor="text1"/>
        </w:rPr>
      </w:pPr>
      <w:r w:rsidRPr="00C92A79">
        <w:rPr>
          <w:rFonts w:ascii="Arial" w:eastAsia="Arial" w:hAnsi="Arial" w:cs="Arial"/>
          <w:color w:val="000000" w:themeColor="text1"/>
        </w:rPr>
        <w:t xml:space="preserve">El productor y/o importador de biocombustible para uso en motores diésel y/o el distribuidor mayorista deberá remitir a la Unidad de Planeación Minero Energética – UPME, en medio magnético, dentro de los primeros quince (15) días calendario de los meses de enero y julio de cada año, un resumen estadístico de los boletines de </w:t>
      </w:r>
      <w:r w:rsidRPr="00C92A79">
        <w:rPr>
          <w:rFonts w:ascii="Arial" w:eastAsia="Arial" w:hAnsi="Arial" w:cs="Arial"/>
          <w:color w:val="000000" w:themeColor="text1"/>
        </w:rPr>
        <w:lastRenderedPageBreak/>
        <w:t xml:space="preserve">conformidad emitidos durante el semestre inmediatamente anterior, el cual deberá contener, como mínimo, la siguiente información: </w:t>
      </w:r>
    </w:p>
    <w:p w14:paraId="6408133D" w14:textId="77777777" w:rsidR="005B6C20" w:rsidRPr="009A3D7B" w:rsidRDefault="005B6C20" w:rsidP="009A3D7B">
      <w:pPr>
        <w:pStyle w:val="Prrafodelista"/>
        <w:spacing w:after="0" w:line="254" w:lineRule="atLeast"/>
        <w:ind w:left="360"/>
        <w:jc w:val="both"/>
        <w:rPr>
          <w:rFonts w:ascii="Arial" w:eastAsia="Arial" w:hAnsi="Arial" w:cs="Arial"/>
          <w:color w:val="000000" w:themeColor="text1"/>
        </w:rPr>
      </w:pPr>
    </w:p>
    <w:p w14:paraId="358DC9BB" w14:textId="77777777" w:rsidR="00D7178E" w:rsidRPr="00FC5236" w:rsidRDefault="00D7178E" w:rsidP="00D7178E">
      <w:pPr>
        <w:pStyle w:val="Prrafodelista"/>
        <w:numPr>
          <w:ilvl w:val="0"/>
          <w:numId w:val="40"/>
        </w:numPr>
        <w:spacing w:after="0" w:line="254" w:lineRule="atLeast"/>
        <w:ind w:left="1134"/>
        <w:jc w:val="both"/>
        <w:rPr>
          <w:rFonts w:ascii="Arial" w:eastAsia="Arial" w:hAnsi="Arial" w:cs="Arial"/>
          <w:color w:val="000000" w:themeColor="text1"/>
        </w:rPr>
      </w:pPr>
      <w:r w:rsidRPr="00FC5236">
        <w:rPr>
          <w:rFonts w:ascii="Arial" w:eastAsia="Arial" w:hAnsi="Arial" w:cs="Arial"/>
          <w:color w:val="000000" w:themeColor="text1"/>
        </w:rPr>
        <w:t xml:space="preserve">Identificación del productor/importador. </w:t>
      </w:r>
    </w:p>
    <w:p w14:paraId="1B80E7B3" w14:textId="77777777" w:rsidR="00D7178E" w:rsidRPr="00FC5236" w:rsidRDefault="00D7178E" w:rsidP="00D7178E">
      <w:pPr>
        <w:pStyle w:val="Prrafodelista"/>
        <w:numPr>
          <w:ilvl w:val="0"/>
          <w:numId w:val="40"/>
        </w:numPr>
        <w:spacing w:after="0" w:line="254" w:lineRule="atLeast"/>
        <w:ind w:left="1134"/>
        <w:jc w:val="both"/>
        <w:rPr>
          <w:rFonts w:ascii="Arial" w:eastAsia="Arial" w:hAnsi="Arial" w:cs="Arial"/>
          <w:color w:val="000000" w:themeColor="text1"/>
        </w:rPr>
      </w:pPr>
      <w:r w:rsidRPr="00FC5236">
        <w:rPr>
          <w:rFonts w:ascii="Arial" w:eastAsia="Arial" w:hAnsi="Arial" w:cs="Arial"/>
          <w:color w:val="000000" w:themeColor="text1"/>
        </w:rPr>
        <w:t xml:space="preserve">Mes de referencia de los datos reportados. </w:t>
      </w:r>
    </w:p>
    <w:p w14:paraId="3B456C8F" w14:textId="77777777" w:rsidR="00D7178E" w:rsidRPr="00FC5236" w:rsidRDefault="00D7178E" w:rsidP="00D7178E">
      <w:pPr>
        <w:pStyle w:val="Prrafodelista"/>
        <w:numPr>
          <w:ilvl w:val="0"/>
          <w:numId w:val="40"/>
        </w:numPr>
        <w:spacing w:after="0" w:line="254" w:lineRule="atLeast"/>
        <w:ind w:left="1134"/>
        <w:jc w:val="both"/>
        <w:rPr>
          <w:rFonts w:ascii="Arial" w:eastAsia="Arial" w:hAnsi="Arial" w:cs="Arial"/>
          <w:color w:val="000000" w:themeColor="text1"/>
        </w:rPr>
      </w:pPr>
      <w:r w:rsidRPr="00FC5236">
        <w:rPr>
          <w:rFonts w:ascii="Arial" w:eastAsia="Arial" w:hAnsi="Arial" w:cs="Arial"/>
          <w:color w:val="000000" w:themeColor="text1"/>
        </w:rPr>
        <w:t xml:space="preserve">Volumen de alcohol carburante comercializado. </w:t>
      </w:r>
    </w:p>
    <w:p w14:paraId="71627C11" w14:textId="77777777" w:rsidR="00D7178E" w:rsidRPr="00FC5236" w:rsidRDefault="00D7178E" w:rsidP="00D7178E">
      <w:pPr>
        <w:pStyle w:val="Prrafodelista"/>
        <w:numPr>
          <w:ilvl w:val="0"/>
          <w:numId w:val="40"/>
        </w:numPr>
        <w:spacing w:after="0" w:line="254" w:lineRule="atLeast"/>
        <w:ind w:left="1134"/>
        <w:jc w:val="both"/>
        <w:rPr>
          <w:rFonts w:ascii="Arial" w:eastAsia="Arial" w:hAnsi="Arial" w:cs="Arial"/>
          <w:color w:val="000000" w:themeColor="text1"/>
        </w:rPr>
      </w:pPr>
      <w:r w:rsidRPr="00FC5236">
        <w:rPr>
          <w:rFonts w:ascii="Arial" w:eastAsia="Arial" w:hAnsi="Arial" w:cs="Arial"/>
          <w:color w:val="000000" w:themeColor="text1"/>
        </w:rPr>
        <w:t xml:space="preserve">Identificación del destinatario del producto y de la empresa transportadora. </w:t>
      </w:r>
    </w:p>
    <w:p w14:paraId="6A3E9B5F" w14:textId="77777777" w:rsidR="00D7178E" w:rsidRPr="00AD43F0" w:rsidRDefault="00D7178E" w:rsidP="00D7178E">
      <w:pPr>
        <w:spacing w:after="0" w:line="254" w:lineRule="atLeast"/>
        <w:jc w:val="both"/>
        <w:rPr>
          <w:rFonts w:ascii="Arial" w:eastAsia="Arial" w:hAnsi="Arial" w:cs="Arial"/>
          <w:color w:val="000000" w:themeColor="text1"/>
        </w:rPr>
      </w:pPr>
    </w:p>
    <w:p w14:paraId="40A8C6D9" w14:textId="77777777" w:rsidR="00560B6D" w:rsidRDefault="00D7178E" w:rsidP="00D7178E">
      <w:pPr>
        <w:pStyle w:val="Prrafodelista"/>
        <w:spacing w:after="0" w:line="254" w:lineRule="atLeast"/>
        <w:jc w:val="both"/>
        <w:rPr>
          <w:rFonts w:ascii="Arial" w:eastAsia="Arial" w:hAnsi="Arial" w:cs="Arial"/>
          <w:color w:val="000000" w:themeColor="text1"/>
        </w:rPr>
      </w:pPr>
      <w:r w:rsidRPr="00FC5236">
        <w:rPr>
          <w:rFonts w:ascii="Arial" w:eastAsia="Arial" w:hAnsi="Arial" w:cs="Arial"/>
          <w:color w:val="000000" w:themeColor="text1"/>
        </w:rPr>
        <w:t>La UPME será responsable de diseñar y poner a disposición de los agentes los formatos oficiales para la recolección, diligenciamiento y envío de esta información.</w:t>
      </w:r>
    </w:p>
    <w:p w14:paraId="065DCAC2" w14:textId="12A78BBF" w:rsidR="00A7647A" w:rsidRPr="00FC5236" w:rsidRDefault="00D7178E" w:rsidP="00D7178E">
      <w:pPr>
        <w:pStyle w:val="Prrafodelista"/>
        <w:spacing w:after="0" w:line="254" w:lineRule="atLeast"/>
        <w:jc w:val="both"/>
        <w:rPr>
          <w:rFonts w:ascii="Arial" w:eastAsia="Arial" w:hAnsi="Arial" w:cs="Arial"/>
          <w:color w:val="000000" w:themeColor="text1"/>
        </w:rPr>
      </w:pPr>
      <w:r w:rsidRPr="00FC5236">
        <w:rPr>
          <w:rFonts w:ascii="Arial" w:eastAsia="Arial" w:hAnsi="Arial" w:cs="Arial"/>
          <w:color w:val="000000" w:themeColor="text1"/>
        </w:rPr>
        <w:t xml:space="preserve"> </w:t>
      </w:r>
    </w:p>
    <w:p w14:paraId="5913E281" w14:textId="7E13575A" w:rsidR="00996DD7" w:rsidRPr="00C95340" w:rsidRDefault="00996DD7" w:rsidP="00C92A79">
      <w:pPr>
        <w:pStyle w:val="Prrafodelista"/>
        <w:numPr>
          <w:ilvl w:val="0"/>
          <w:numId w:val="41"/>
        </w:numPr>
        <w:spacing w:after="0" w:line="254" w:lineRule="atLeast"/>
        <w:jc w:val="both"/>
        <w:rPr>
          <w:rStyle w:val="normaltextrun"/>
          <w:rFonts w:ascii="Arial" w:hAnsi="Arial" w:cs="Arial"/>
          <w:kern w:val="2"/>
          <w14:ligatures w14:val="standardContextual"/>
        </w:rPr>
      </w:pPr>
      <w:r>
        <w:rPr>
          <w:rStyle w:val="normaltextrun"/>
          <w:rFonts w:ascii="Arial" w:hAnsi="Arial" w:cs="Arial"/>
        </w:rPr>
        <w:t>Contar co</w:t>
      </w:r>
      <w:r w:rsidRPr="00C95340">
        <w:rPr>
          <w:rStyle w:val="normaltextrun"/>
          <w:rFonts w:ascii="Arial" w:hAnsi="Arial" w:cs="Arial"/>
        </w:rPr>
        <w:t xml:space="preserve">n </w:t>
      </w:r>
      <w:r>
        <w:rPr>
          <w:rStyle w:val="normaltextrun"/>
          <w:rFonts w:ascii="Arial" w:hAnsi="Arial" w:cs="Arial"/>
        </w:rPr>
        <w:t xml:space="preserve">un </w:t>
      </w:r>
      <w:r w:rsidRPr="00C95340">
        <w:rPr>
          <w:rStyle w:val="normaltextrun"/>
          <w:rFonts w:ascii="Arial" w:hAnsi="Arial" w:cs="Arial"/>
        </w:rPr>
        <w:t xml:space="preserve">plan de inspección y ensayo del biocombustible, que tenga en cuenta los siguientes aspectos:  </w:t>
      </w:r>
      <w:r w:rsidRPr="00C95340">
        <w:rPr>
          <w:rStyle w:val="normaltextrun"/>
          <w:rFonts w:ascii="Arial" w:hAnsi="Arial" w:cs="Arial"/>
        </w:rPr>
        <w:tab/>
      </w:r>
      <w:r w:rsidRPr="00C95340">
        <w:rPr>
          <w:rStyle w:val="normaltextrun"/>
          <w:rFonts w:ascii="Arial" w:hAnsi="Arial" w:cs="Arial"/>
        </w:rPr>
        <w:tab/>
        <w:t xml:space="preserve">                                                             </w:t>
      </w:r>
      <w:r w:rsidRPr="00C95340">
        <w:rPr>
          <w:rStyle w:val="normaltextrun"/>
          <w:rFonts w:ascii="Arial" w:hAnsi="Arial" w:cs="Arial"/>
        </w:rPr>
        <w:tab/>
      </w:r>
      <w:r w:rsidRPr="00C95340">
        <w:rPr>
          <w:rStyle w:val="normaltextrun"/>
          <w:rFonts w:ascii="Arial" w:hAnsi="Arial" w:cs="Arial"/>
        </w:rPr>
        <w:tab/>
      </w:r>
    </w:p>
    <w:p w14:paraId="6AE5542A" w14:textId="77777777" w:rsidR="00996DD7" w:rsidRPr="00C95340" w:rsidRDefault="00996DD7" w:rsidP="00C92A79">
      <w:pPr>
        <w:pStyle w:val="paragraph"/>
        <w:numPr>
          <w:ilvl w:val="1"/>
          <w:numId w:val="41"/>
        </w:numPr>
        <w:spacing w:before="0" w:beforeAutospacing="0" w:after="0"/>
        <w:jc w:val="both"/>
        <w:textAlignment w:val="baseline"/>
        <w:rPr>
          <w:rStyle w:val="normaltextrun"/>
          <w:rFonts w:ascii="Arial" w:eastAsiaTheme="minorHAnsi" w:hAnsi="Arial" w:cs="Arial"/>
          <w:kern w:val="2"/>
          <w:sz w:val="22"/>
          <w:szCs w:val="22"/>
          <w:lang w:val="es-CO" w:eastAsia="en-US"/>
          <w14:ligatures w14:val="standardContextual"/>
        </w:rPr>
      </w:pPr>
      <w:r w:rsidRPr="00C95340">
        <w:rPr>
          <w:rStyle w:val="normaltextrun"/>
          <w:rFonts w:ascii="Arial" w:hAnsi="Arial" w:cs="Arial"/>
          <w:sz w:val="22"/>
          <w:szCs w:val="22"/>
          <w:lang w:val="es-CO"/>
        </w:rPr>
        <w:t xml:space="preserve">Con respecto al reporte de la información de la producción y almacenamiento de biocombustibles se deberá especificar: </w:t>
      </w:r>
    </w:p>
    <w:p w14:paraId="7ADABF46" w14:textId="78C64DA7" w:rsidR="00996DD7" w:rsidRPr="00C95340" w:rsidRDefault="00996DD7" w:rsidP="00996DD7">
      <w:pPr>
        <w:spacing w:after="0" w:line="240" w:lineRule="auto"/>
        <w:ind w:firstLine="1134"/>
        <w:rPr>
          <w:rFonts w:ascii="Arial" w:hAnsi="Arial" w:cs="Arial"/>
        </w:rPr>
      </w:pPr>
      <w:r w:rsidRPr="00C95340">
        <w:rPr>
          <w:rFonts w:ascii="Arial" w:hAnsi="Arial" w:cs="Arial"/>
        </w:rPr>
        <w:t>- Información sobre el biocombustible producido y almacenado</w:t>
      </w:r>
      <w:r w:rsidR="00560B6D">
        <w:rPr>
          <w:rFonts w:ascii="Arial" w:hAnsi="Arial" w:cs="Arial"/>
        </w:rPr>
        <w:t>.</w:t>
      </w:r>
    </w:p>
    <w:p w14:paraId="34E8CF8D" w14:textId="1D166A17" w:rsidR="00996DD7" w:rsidRPr="00C95340" w:rsidRDefault="00996DD7" w:rsidP="00996DD7">
      <w:pPr>
        <w:spacing w:after="0" w:line="240" w:lineRule="auto"/>
        <w:ind w:firstLine="1134"/>
        <w:rPr>
          <w:rFonts w:ascii="Arial" w:hAnsi="Arial" w:cs="Arial"/>
        </w:rPr>
      </w:pPr>
      <w:r w:rsidRPr="00C95340">
        <w:rPr>
          <w:rFonts w:ascii="Arial" w:hAnsi="Arial" w:cs="Arial"/>
        </w:rPr>
        <w:t>- Los tipos de instalaciones</w:t>
      </w:r>
      <w:r w:rsidR="00560B6D">
        <w:rPr>
          <w:rFonts w:ascii="Arial" w:hAnsi="Arial" w:cs="Arial"/>
        </w:rPr>
        <w:t>.</w:t>
      </w:r>
    </w:p>
    <w:p w14:paraId="626F1615" w14:textId="79A9CB38" w:rsidR="00996DD7" w:rsidRPr="00C95340" w:rsidRDefault="00996DD7" w:rsidP="00996DD7">
      <w:pPr>
        <w:spacing w:after="0" w:line="240" w:lineRule="auto"/>
        <w:ind w:firstLine="1134"/>
        <w:rPr>
          <w:rFonts w:ascii="Arial" w:hAnsi="Arial" w:cs="Arial"/>
        </w:rPr>
      </w:pPr>
      <w:r w:rsidRPr="00C95340">
        <w:rPr>
          <w:rFonts w:ascii="Arial" w:hAnsi="Arial" w:cs="Arial"/>
        </w:rPr>
        <w:t>- Los dispositivos de medición</w:t>
      </w:r>
      <w:r w:rsidR="00560B6D">
        <w:rPr>
          <w:rFonts w:ascii="Arial" w:hAnsi="Arial" w:cs="Arial"/>
        </w:rPr>
        <w:t>.</w:t>
      </w:r>
    </w:p>
    <w:p w14:paraId="5AAF16DE" w14:textId="3FFB43BA" w:rsidR="00996DD7" w:rsidRPr="00C95340" w:rsidRDefault="00996DD7" w:rsidP="00996DD7">
      <w:pPr>
        <w:spacing w:after="0" w:line="240" w:lineRule="auto"/>
        <w:ind w:left="1276" w:hanging="142"/>
        <w:rPr>
          <w:rFonts w:ascii="Arial" w:hAnsi="Arial" w:cs="Arial"/>
        </w:rPr>
      </w:pPr>
      <w:r w:rsidRPr="00C95340">
        <w:rPr>
          <w:rFonts w:ascii="Arial" w:hAnsi="Arial" w:cs="Arial"/>
        </w:rPr>
        <w:t>- Seguimiento y control del proceso de producción y almacenamiento del biocombustible</w:t>
      </w:r>
      <w:r w:rsidR="009D6C7D">
        <w:rPr>
          <w:rFonts w:ascii="Arial" w:hAnsi="Arial" w:cs="Arial"/>
        </w:rPr>
        <w:t>.</w:t>
      </w:r>
    </w:p>
    <w:p w14:paraId="0A0D2A6E" w14:textId="7FE6B140" w:rsidR="00996DD7" w:rsidRPr="00C95340" w:rsidRDefault="00996DD7" w:rsidP="00996DD7">
      <w:pPr>
        <w:spacing w:after="0" w:line="240" w:lineRule="auto"/>
        <w:ind w:firstLine="1134"/>
        <w:rPr>
          <w:rFonts w:ascii="Arial" w:hAnsi="Arial" w:cs="Arial"/>
        </w:rPr>
      </w:pPr>
      <w:r w:rsidRPr="00C95340">
        <w:rPr>
          <w:rFonts w:ascii="Arial" w:hAnsi="Arial" w:cs="Arial"/>
        </w:rPr>
        <w:t>- Los criterios de aceptación del producto</w:t>
      </w:r>
      <w:r w:rsidR="009D6C7D">
        <w:rPr>
          <w:rFonts w:ascii="Arial" w:hAnsi="Arial" w:cs="Arial"/>
        </w:rPr>
        <w:t>.</w:t>
      </w:r>
    </w:p>
    <w:p w14:paraId="36216107" w14:textId="77777777" w:rsidR="00996DD7" w:rsidRPr="00C95340" w:rsidRDefault="00996DD7" w:rsidP="00996DD7">
      <w:pPr>
        <w:spacing w:after="0" w:line="240" w:lineRule="auto"/>
        <w:ind w:firstLine="1134"/>
        <w:rPr>
          <w:rFonts w:ascii="Arial" w:hAnsi="Arial" w:cs="Arial"/>
        </w:rPr>
      </w:pPr>
      <w:r w:rsidRPr="00C95340">
        <w:rPr>
          <w:rFonts w:ascii="Arial" w:hAnsi="Arial" w:cs="Arial"/>
        </w:rPr>
        <w:t xml:space="preserve">- Las actividades de liberación y entrega del biocombustible. </w:t>
      </w:r>
    </w:p>
    <w:p w14:paraId="399423AF" w14:textId="77777777" w:rsidR="00996DD7" w:rsidRPr="00C95340" w:rsidRDefault="00996DD7" w:rsidP="00996DD7">
      <w:pPr>
        <w:spacing w:after="0" w:line="240" w:lineRule="auto"/>
        <w:ind w:firstLine="1134"/>
        <w:rPr>
          <w:rFonts w:ascii="Arial" w:hAnsi="Arial" w:cs="Arial"/>
        </w:rPr>
      </w:pPr>
    </w:p>
    <w:p w14:paraId="0329B7C3" w14:textId="77777777" w:rsidR="00996DD7" w:rsidRPr="00C95340" w:rsidRDefault="00996DD7" w:rsidP="00C92A79">
      <w:pPr>
        <w:pStyle w:val="paragraph"/>
        <w:numPr>
          <w:ilvl w:val="1"/>
          <w:numId w:val="41"/>
        </w:numPr>
        <w:spacing w:before="0" w:beforeAutospacing="0" w:after="0"/>
        <w:jc w:val="both"/>
        <w:textAlignment w:val="baseline"/>
        <w:rPr>
          <w:rStyle w:val="normaltextrun"/>
          <w:rFonts w:ascii="Arial" w:eastAsiaTheme="minorHAnsi" w:hAnsi="Arial" w:cs="Arial"/>
          <w:kern w:val="2"/>
          <w:sz w:val="22"/>
          <w:szCs w:val="22"/>
          <w:lang w:val="es-CO" w:eastAsia="en-US"/>
          <w14:ligatures w14:val="standardContextual"/>
        </w:rPr>
      </w:pPr>
      <w:r w:rsidRPr="00C95340">
        <w:rPr>
          <w:rStyle w:val="normaltextrun"/>
          <w:rFonts w:ascii="Arial" w:hAnsi="Arial" w:cs="Arial"/>
          <w:sz w:val="22"/>
          <w:szCs w:val="22"/>
          <w:lang w:val="es-CO"/>
        </w:rPr>
        <w:t xml:space="preserve">Con respecto a la identificación y certificación del biocombustible producido y almacenado se deberá verificar que el mismo esté identificado y caracterizado. Así mismo, que al lote de producción de referencia del biocombustible se le hayan realizado las pruebas completas de calidad. Se debe guardar una muestra debidamente sellada y claramente identificada, por un término de sesenta (60) días calendario, contados a partir de la fecha de producción del lote. Se deberá mantener a disposición de las autoridades competentes el respectivo Certificado de Calidad o de Conformidad. </w:t>
      </w:r>
    </w:p>
    <w:p w14:paraId="727B5661" w14:textId="77777777" w:rsidR="00996DD7" w:rsidRPr="00C95340" w:rsidRDefault="00996DD7" w:rsidP="00C92A79">
      <w:pPr>
        <w:pStyle w:val="paragraph"/>
        <w:numPr>
          <w:ilvl w:val="1"/>
          <w:numId w:val="41"/>
        </w:numPr>
        <w:spacing w:before="0" w:beforeAutospacing="0" w:after="0"/>
        <w:jc w:val="both"/>
        <w:textAlignment w:val="baseline"/>
        <w:rPr>
          <w:rStyle w:val="normaltextrun"/>
          <w:rFonts w:ascii="Arial" w:eastAsiaTheme="minorHAnsi" w:hAnsi="Arial" w:cs="Arial"/>
          <w:kern w:val="2"/>
          <w:sz w:val="22"/>
          <w:szCs w:val="22"/>
          <w:lang w:val="es-CO" w:eastAsia="en-US"/>
          <w14:ligatures w14:val="standardContextual"/>
        </w:rPr>
      </w:pPr>
      <w:r w:rsidRPr="00C95340">
        <w:rPr>
          <w:rStyle w:val="normaltextrun"/>
          <w:rFonts w:ascii="Arial" w:hAnsi="Arial" w:cs="Arial"/>
          <w:sz w:val="22"/>
          <w:szCs w:val="22"/>
          <w:lang w:val="es-CO"/>
        </w:rPr>
        <w:t xml:space="preserve">Con respecto a la toma de muestras diarias, identificación y verificación de calidad del producto despachado por carrotanques, se debe verificar que se esté aplicando el procedimiento de acuerdo a lo descrito en la Resolución 40069 de 2022 Anexo </w:t>
      </w:r>
      <w:r w:rsidRPr="00C95340">
        <w:rPr>
          <w:rStyle w:val="normaltextrun"/>
          <w:rFonts w:ascii="Arial" w:hAnsi="Arial" w:cs="Arial"/>
          <w:i/>
          <w:iCs/>
          <w:sz w:val="22"/>
          <w:szCs w:val="22"/>
          <w:lang w:val="es-CO"/>
        </w:rPr>
        <w:t>“Pruebas abreviadas para el despacho del biocombustible para uso en motores diésel”</w:t>
      </w:r>
      <w:r w:rsidRPr="00C95340">
        <w:rPr>
          <w:rStyle w:val="normaltextrun"/>
          <w:rFonts w:ascii="Arial" w:hAnsi="Arial" w:cs="Arial"/>
          <w:sz w:val="22"/>
          <w:szCs w:val="22"/>
          <w:lang w:val="es-CO"/>
        </w:rPr>
        <w:t xml:space="preserve">. </w:t>
      </w:r>
    </w:p>
    <w:p w14:paraId="00ADBD55" w14:textId="77777777" w:rsidR="00996DD7" w:rsidRPr="00C95340" w:rsidRDefault="00996DD7" w:rsidP="00C92A79">
      <w:pPr>
        <w:pStyle w:val="paragraph"/>
        <w:numPr>
          <w:ilvl w:val="1"/>
          <w:numId w:val="41"/>
        </w:numPr>
        <w:spacing w:before="0" w:beforeAutospacing="0" w:after="0"/>
        <w:jc w:val="both"/>
        <w:textAlignment w:val="baseline"/>
        <w:rPr>
          <w:rStyle w:val="normaltextrun"/>
          <w:rFonts w:ascii="Arial" w:eastAsiaTheme="minorHAnsi" w:hAnsi="Arial" w:cs="Arial"/>
          <w:kern w:val="2"/>
          <w:sz w:val="22"/>
          <w:szCs w:val="22"/>
          <w:lang w:val="es-CO" w:eastAsia="en-US"/>
          <w14:ligatures w14:val="standardContextual"/>
        </w:rPr>
      </w:pPr>
      <w:r w:rsidRPr="00C95340">
        <w:rPr>
          <w:rStyle w:val="normaltextrun"/>
          <w:rFonts w:ascii="Arial" w:hAnsi="Arial" w:cs="Arial"/>
          <w:sz w:val="22"/>
          <w:szCs w:val="22"/>
          <w:lang w:val="es-CO"/>
        </w:rPr>
        <w:t xml:space="preserve">Verificar la existencia de métodos de disposición del producto no conforme o que esté fuera de especificaciones. </w:t>
      </w:r>
    </w:p>
    <w:p w14:paraId="2445141D" w14:textId="77777777" w:rsidR="00996DD7" w:rsidRPr="00C95340" w:rsidRDefault="00996DD7" w:rsidP="00C92A79">
      <w:pPr>
        <w:pStyle w:val="paragraph"/>
        <w:numPr>
          <w:ilvl w:val="1"/>
          <w:numId w:val="41"/>
        </w:numPr>
        <w:spacing w:before="0" w:beforeAutospacing="0" w:after="0"/>
        <w:jc w:val="both"/>
        <w:textAlignment w:val="baseline"/>
        <w:rPr>
          <w:rStyle w:val="normaltextrun"/>
          <w:rFonts w:ascii="Arial" w:eastAsiaTheme="minorHAnsi" w:hAnsi="Arial" w:cs="Arial"/>
          <w:kern w:val="2"/>
          <w:sz w:val="22"/>
          <w:szCs w:val="22"/>
          <w:lang w:val="es-CO" w:eastAsia="en-US"/>
          <w14:ligatures w14:val="standardContextual"/>
        </w:rPr>
      </w:pPr>
      <w:r w:rsidRPr="00C95340">
        <w:rPr>
          <w:rStyle w:val="normaltextrun"/>
          <w:rFonts w:ascii="Arial" w:hAnsi="Arial" w:cs="Arial"/>
          <w:sz w:val="22"/>
          <w:szCs w:val="22"/>
          <w:lang w:val="es-CO"/>
        </w:rPr>
        <w:t xml:space="preserve">Verificar los mecanismos de recolección y disposición que tiene la instalación de producción del biocombustible, en el caso de que al producto que sale de la planta se le compruebe que no cumplió con las especificaciones. </w:t>
      </w:r>
    </w:p>
    <w:p w14:paraId="5DA5B803" w14:textId="6BB6BD1B" w:rsidR="00D2561E" w:rsidRDefault="00996DD7" w:rsidP="00C92A79">
      <w:pPr>
        <w:pStyle w:val="paragraph"/>
        <w:numPr>
          <w:ilvl w:val="1"/>
          <w:numId w:val="41"/>
        </w:numPr>
        <w:spacing w:before="0" w:beforeAutospacing="0" w:after="0"/>
        <w:jc w:val="both"/>
        <w:textAlignment w:val="baseline"/>
      </w:pPr>
      <w:r w:rsidRPr="00C95340">
        <w:rPr>
          <w:rStyle w:val="normaltextrun"/>
          <w:rFonts w:ascii="Arial" w:hAnsi="Arial" w:cs="Arial"/>
          <w:sz w:val="22"/>
          <w:szCs w:val="22"/>
          <w:lang w:val="es-CO"/>
        </w:rPr>
        <w:t xml:space="preserve">Verificar la efectividad de los procedimientos de recuperación y disposición del producto. </w:t>
      </w:r>
    </w:p>
    <w:p w14:paraId="72F71D93" w14:textId="17C82A91" w:rsidR="00D2561E" w:rsidRDefault="00D2561E" w:rsidP="00BD1653">
      <w:pPr>
        <w:spacing w:after="0" w:line="240" w:lineRule="auto"/>
        <w:jc w:val="both"/>
        <w:rPr>
          <w:rStyle w:val="normaltextrun"/>
          <w:rFonts w:ascii="Arial" w:hAnsi="Arial" w:cs="Arial"/>
        </w:rPr>
      </w:pPr>
      <w:r w:rsidRPr="005B4983">
        <w:rPr>
          <w:rFonts w:ascii="Arial" w:hAnsi="Arial" w:cs="Arial"/>
          <w:b/>
          <w:bCs/>
        </w:rPr>
        <w:t xml:space="preserve">Artículo </w:t>
      </w:r>
      <w:r>
        <w:rPr>
          <w:rFonts w:ascii="Arial" w:hAnsi="Arial" w:cs="Arial"/>
          <w:b/>
          <w:bCs/>
        </w:rPr>
        <w:t>10</w:t>
      </w:r>
      <w:r w:rsidRPr="005B4983">
        <w:rPr>
          <w:rFonts w:ascii="Arial" w:hAnsi="Arial" w:cs="Arial"/>
          <w:b/>
          <w:bCs/>
        </w:rPr>
        <w:t xml:space="preserve">. </w:t>
      </w:r>
      <w:r w:rsidRPr="005B4983">
        <w:rPr>
          <w:rFonts w:ascii="Arial" w:hAnsi="Arial" w:cs="Arial"/>
          <w:b/>
          <w:bCs/>
          <w:i/>
          <w:iCs/>
        </w:rPr>
        <w:t>Calidad de</w:t>
      </w:r>
      <w:r w:rsidR="00F77377">
        <w:rPr>
          <w:rFonts w:ascii="Arial" w:hAnsi="Arial" w:cs="Arial"/>
          <w:b/>
          <w:bCs/>
          <w:i/>
          <w:iCs/>
        </w:rPr>
        <w:t xml:space="preserve">l biocombustible para uso en motor diésel. </w:t>
      </w:r>
      <w:r w:rsidRPr="00C95340">
        <w:rPr>
          <w:rStyle w:val="normaltextrun"/>
          <w:rFonts w:ascii="Arial" w:hAnsi="Arial" w:cs="Arial"/>
        </w:rPr>
        <w:t xml:space="preserve">El productor </w:t>
      </w:r>
      <w:r w:rsidR="006A7242">
        <w:rPr>
          <w:rStyle w:val="normaltextrun"/>
          <w:rFonts w:ascii="Arial" w:hAnsi="Arial" w:cs="Arial"/>
        </w:rPr>
        <w:t>y/o</w:t>
      </w:r>
      <w:r w:rsidRPr="00C95340">
        <w:rPr>
          <w:rStyle w:val="normaltextrun"/>
          <w:rFonts w:ascii="Arial" w:hAnsi="Arial" w:cs="Arial"/>
        </w:rPr>
        <w:t xml:space="preserve"> importador de biocombustibles </w:t>
      </w:r>
      <w:r w:rsidR="00A977BB">
        <w:rPr>
          <w:rStyle w:val="normaltextrun"/>
          <w:rFonts w:ascii="Arial" w:hAnsi="Arial" w:cs="Arial"/>
        </w:rPr>
        <w:t>para uso en motores diésel</w:t>
      </w:r>
      <w:r w:rsidR="00853D46">
        <w:rPr>
          <w:rStyle w:val="normaltextrun"/>
          <w:rFonts w:ascii="Arial" w:hAnsi="Arial" w:cs="Arial"/>
        </w:rPr>
        <w:t xml:space="preserve"> </w:t>
      </w:r>
      <w:r w:rsidRPr="00C95340">
        <w:rPr>
          <w:rStyle w:val="normaltextrun"/>
          <w:rFonts w:ascii="Arial" w:hAnsi="Arial" w:cs="Arial"/>
        </w:rPr>
        <w:t>deberán garantizar la calidad de los biocombustibles y sus mezclas con el diésel (ACPM) de origen fósil, acorde a lo dispuesto en la Resolución 40444 del 30</w:t>
      </w:r>
      <w:r w:rsidR="007672D7">
        <w:rPr>
          <w:rStyle w:val="normaltextrun"/>
          <w:rFonts w:ascii="Arial" w:hAnsi="Arial" w:cs="Arial"/>
        </w:rPr>
        <w:t xml:space="preserve"> </w:t>
      </w:r>
      <w:r w:rsidR="007B0F12">
        <w:rPr>
          <w:rStyle w:val="normaltextrun"/>
          <w:rFonts w:ascii="Arial" w:hAnsi="Arial" w:cs="Arial"/>
        </w:rPr>
        <w:t>de junio</w:t>
      </w:r>
      <w:r w:rsidRPr="00C95340">
        <w:rPr>
          <w:rStyle w:val="normaltextrun"/>
          <w:rFonts w:ascii="Arial" w:hAnsi="Arial" w:cs="Arial"/>
        </w:rPr>
        <w:t xml:space="preserve"> de 2023 y/o las normas que la modifiquen adicionen</w:t>
      </w:r>
      <w:r w:rsidR="005427AB">
        <w:rPr>
          <w:rStyle w:val="normaltextrun"/>
          <w:rFonts w:ascii="Arial" w:hAnsi="Arial" w:cs="Arial"/>
        </w:rPr>
        <w:t>,</w:t>
      </w:r>
      <w:r w:rsidRPr="00C95340">
        <w:rPr>
          <w:rStyle w:val="normaltextrun"/>
          <w:rFonts w:ascii="Arial" w:hAnsi="Arial" w:cs="Arial"/>
        </w:rPr>
        <w:t xml:space="preserve"> deroguen</w:t>
      </w:r>
      <w:r w:rsidR="005427AB">
        <w:rPr>
          <w:rStyle w:val="normaltextrun"/>
          <w:rFonts w:ascii="Arial" w:hAnsi="Arial" w:cs="Arial"/>
        </w:rPr>
        <w:t xml:space="preserve"> o sustituya</w:t>
      </w:r>
      <w:r w:rsidR="000B794E">
        <w:rPr>
          <w:rStyle w:val="normaltextrun"/>
          <w:rFonts w:ascii="Arial" w:hAnsi="Arial" w:cs="Arial"/>
        </w:rPr>
        <w:t>n</w:t>
      </w:r>
      <w:r w:rsidRPr="00C95340">
        <w:rPr>
          <w:rStyle w:val="normaltextrun"/>
          <w:rFonts w:ascii="Arial" w:hAnsi="Arial" w:cs="Arial"/>
        </w:rPr>
        <w:t>.</w:t>
      </w:r>
    </w:p>
    <w:p w14:paraId="24CA0A8B" w14:textId="77777777" w:rsidR="005628A1" w:rsidRDefault="005628A1" w:rsidP="00BD1653">
      <w:pPr>
        <w:spacing w:after="0" w:line="240" w:lineRule="auto"/>
        <w:jc w:val="both"/>
        <w:rPr>
          <w:rStyle w:val="normaltextrun"/>
          <w:rFonts w:ascii="Arial" w:hAnsi="Arial" w:cs="Arial"/>
        </w:rPr>
      </w:pPr>
    </w:p>
    <w:p w14:paraId="44432F33" w14:textId="29BA7352" w:rsidR="00696A77" w:rsidRPr="00AE711E" w:rsidRDefault="002060FF" w:rsidP="00C92A79">
      <w:pPr>
        <w:pStyle w:val="paragraph"/>
        <w:spacing w:before="0" w:beforeAutospacing="0" w:after="0"/>
        <w:jc w:val="both"/>
        <w:textAlignment w:val="baseline"/>
        <w:rPr>
          <w:rStyle w:val="normaltextrun"/>
          <w:rFonts w:ascii="Arial" w:eastAsiaTheme="minorHAnsi" w:hAnsi="Arial" w:cs="Arial"/>
          <w:kern w:val="2"/>
          <w:sz w:val="22"/>
          <w:szCs w:val="22"/>
          <w:lang w:val="es-CO" w:eastAsia="en-US"/>
          <w14:ligatures w14:val="standardContextual"/>
        </w:rPr>
      </w:pPr>
      <w:r w:rsidRPr="00C92A79">
        <w:rPr>
          <w:rStyle w:val="normaltextrun"/>
          <w:rFonts w:ascii="Arial" w:hAnsi="Arial" w:cs="Arial"/>
          <w:b/>
          <w:color w:val="000000"/>
        </w:rPr>
        <w:t>Parágrafo 1.</w:t>
      </w:r>
      <w:r w:rsidRPr="00C92A79">
        <w:rPr>
          <w:rStyle w:val="normaltextrun"/>
          <w:rFonts w:ascii="Arial" w:hAnsi="Arial" w:cs="Arial"/>
          <w:color w:val="000000"/>
        </w:rPr>
        <w:t xml:space="preserve"> </w:t>
      </w:r>
      <w:r w:rsidR="005628A1" w:rsidRPr="00AE711E">
        <w:rPr>
          <w:rStyle w:val="normaltextrun"/>
          <w:rFonts w:ascii="Arial" w:hAnsi="Arial" w:cs="Arial"/>
          <w:sz w:val="22"/>
          <w:szCs w:val="22"/>
          <w:lang w:val="es-CO"/>
        </w:rPr>
        <w:t xml:space="preserve">La certificación se deberá renovar cada año. El productor </w:t>
      </w:r>
      <w:r w:rsidR="00B73699">
        <w:rPr>
          <w:rStyle w:val="normaltextrun"/>
          <w:rFonts w:ascii="Arial" w:hAnsi="Arial" w:cs="Arial"/>
          <w:sz w:val="22"/>
          <w:szCs w:val="22"/>
          <w:lang w:val="es-CO"/>
        </w:rPr>
        <w:t>y/o</w:t>
      </w:r>
      <w:r w:rsidR="005628A1" w:rsidRPr="00AE711E">
        <w:rPr>
          <w:rStyle w:val="normaltextrun"/>
          <w:rFonts w:ascii="Arial" w:hAnsi="Arial" w:cs="Arial"/>
          <w:sz w:val="22"/>
          <w:szCs w:val="22"/>
          <w:lang w:val="es-CO"/>
        </w:rPr>
        <w:t xml:space="preserve"> importador de biocombustibles para uso en motores diésel</w:t>
      </w:r>
      <w:r w:rsidR="00B73699">
        <w:rPr>
          <w:rStyle w:val="normaltextrun"/>
          <w:rFonts w:ascii="Arial" w:hAnsi="Arial" w:cs="Arial"/>
          <w:sz w:val="22"/>
          <w:szCs w:val="22"/>
          <w:lang w:val="es-CO"/>
        </w:rPr>
        <w:t>,</w:t>
      </w:r>
      <w:r w:rsidR="005628A1" w:rsidRPr="00AE711E">
        <w:rPr>
          <w:rStyle w:val="normaltextrun"/>
          <w:rFonts w:ascii="Arial" w:hAnsi="Arial" w:cs="Arial"/>
          <w:sz w:val="22"/>
          <w:szCs w:val="22"/>
          <w:lang w:val="es-CO"/>
        </w:rPr>
        <w:t xml:space="preserve"> una vez recibidos los resultados de la inspección anual, enviará a</w:t>
      </w:r>
      <w:r w:rsidR="00B73699">
        <w:rPr>
          <w:rStyle w:val="normaltextrun"/>
          <w:rFonts w:ascii="Arial" w:hAnsi="Arial" w:cs="Arial"/>
          <w:sz w:val="22"/>
          <w:szCs w:val="22"/>
          <w:lang w:val="es-CO"/>
        </w:rPr>
        <w:t>l</w:t>
      </w:r>
      <w:r w:rsidR="005628A1" w:rsidRPr="00AE711E">
        <w:rPr>
          <w:rStyle w:val="normaltextrun"/>
          <w:rFonts w:ascii="Arial" w:hAnsi="Arial" w:cs="Arial"/>
          <w:sz w:val="22"/>
          <w:szCs w:val="22"/>
          <w:lang w:val="es-CO"/>
        </w:rPr>
        <w:t xml:space="preserve"> Ministerio de Minas y Energía esta información dentro del término de cinco (5) días hábiles</w:t>
      </w:r>
      <w:r w:rsidR="00B73699">
        <w:rPr>
          <w:rStyle w:val="normaltextrun"/>
          <w:rFonts w:ascii="Arial" w:hAnsi="Arial" w:cs="Arial"/>
          <w:sz w:val="22"/>
          <w:szCs w:val="22"/>
          <w:lang w:val="es-CO"/>
        </w:rPr>
        <w:t xml:space="preserve"> siguientes</w:t>
      </w:r>
      <w:r w:rsidR="005628A1" w:rsidRPr="00AE711E">
        <w:rPr>
          <w:rStyle w:val="normaltextrun"/>
          <w:rFonts w:ascii="Arial" w:hAnsi="Arial" w:cs="Arial"/>
          <w:sz w:val="22"/>
          <w:szCs w:val="22"/>
          <w:lang w:val="es-CO"/>
        </w:rPr>
        <w:t xml:space="preserve">. </w:t>
      </w:r>
    </w:p>
    <w:p w14:paraId="51CBF082" w14:textId="7FC2AC3E" w:rsidR="00D2561E" w:rsidRDefault="005628A1" w:rsidP="00C92A79">
      <w:pPr>
        <w:pStyle w:val="paragraph"/>
        <w:spacing w:before="0" w:beforeAutospacing="0" w:after="0"/>
        <w:jc w:val="both"/>
        <w:textAlignment w:val="baseline"/>
      </w:pPr>
      <w:r w:rsidRPr="00696A77">
        <w:rPr>
          <w:rStyle w:val="normaltextrun"/>
          <w:rFonts w:ascii="Arial" w:hAnsi="Arial" w:cs="Arial"/>
          <w:sz w:val="22"/>
          <w:szCs w:val="22"/>
          <w:lang w:val="es-CO"/>
        </w:rPr>
        <w:t xml:space="preserve">En </w:t>
      </w:r>
      <w:r w:rsidR="00B73699">
        <w:rPr>
          <w:rStyle w:val="normaltextrun"/>
          <w:rFonts w:ascii="Arial" w:hAnsi="Arial" w:cs="Arial"/>
          <w:sz w:val="22"/>
          <w:szCs w:val="22"/>
          <w:lang w:val="es-CO"/>
        </w:rPr>
        <w:t xml:space="preserve">caso de que, en el </w:t>
      </w:r>
      <w:r w:rsidRPr="00696A77">
        <w:rPr>
          <w:rStyle w:val="normaltextrun"/>
          <w:rFonts w:ascii="Arial" w:hAnsi="Arial" w:cs="Arial"/>
          <w:sz w:val="22"/>
          <w:szCs w:val="22"/>
          <w:lang w:val="es-CO"/>
        </w:rPr>
        <w:t>reporte del certificador el producto no pase las pruebas</w:t>
      </w:r>
      <w:r w:rsidR="00B73699">
        <w:rPr>
          <w:rStyle w:val="normaltextrun"/>
          <w:rFonts w:ascii="Arial" w:hAnsi="Arial" w:cs="Arial"/>
          <w:sz w:val="22"/>
          <w:szCs w:val="22"/>
          <w:lang w:val="es-CO"/>
        </w:rPr>
        <w:t>,</w:t>
      </w:r>
      <w:r w:rsidRPr="00696A77">
        <w:rPr>
          <w:rStyle w:val="normaltextrun"/>
          <w:rFonts w:ascii="Arial" w:hAnsi="Arial" w:cs="Arial"/>
          <w:sz w:val="22"/>
          <w:szCs w:val="22"/>
          <w:lang w:val="es-CO"/>
        </w:rPr>
        <w:t xml:space="preserve"> se deberá</w:t>
      </w:r>
      <w:r w:rsidR="00D6785B">
        <w:rPr>
          <w:rStyle w:val="normaltextrun"/>
          <w:rFonts w:ascii="Arial" w:hAnsi="Arial" w:cs="Arial"/>
          <w:sz w:val="22"/>
          <w:szCs w:val="22"/>
          <w:lang w:val="es-CO"/>
        </w:rPr>
        <w:t>n</w:t>
      </w:r>
      <w:r w:rsidRPr="00696A77">
        <w:rPr>
          <w:rStyle w:val="normaltextrun"/>
          <w:rFonts w:ascii="Arial" w:hAnsi="Arial" w:cs="Arial"/>
          <w:sz w:val="22"/>
          <w:szCs w:val="22"/>
          <w:lang w:val="es-CO"/>
        </w:rPr>
        <w:t xml:space="preserve"> realizar los ajustes necesarios por parte del </w:t>
      </w:r>
      <w:r w:rsidR="00B73699">
        <w:rPr>
          <w:rStyle w:val="normaltextrun"/>
          <w:rFonts w:ascii="Arial" w:hAnsi="Arial" w:cs="Arial"/>
          <w:sz w:val="22"/>
          <w:szCs w:val="22"/>
          <w:lang w:val="es-CO"/>
        </w:rPr>
        <w:t>productor y/o importador</w:t>
      </w:r>
      <w:r w:rsidRPr="00696A77">
        <w:rPr>
          <w:rStyle w:val="normaltextrun"/>
          <w:rFonts w:ascii="Arial" w:hAnsi="Arial" w:cs="Arial"/>
          <w:sz w:val="22"/>
          <w:szCs w:val="22"/>
          <w:lang w:val="es-CO"/>
        </w:rPr>
        <w:t>, tiempo durante el cual no podrá suministrar el biocombustible producido. No obstante, deberá establecer mecanismos que le permitan cumplir con los compromisos de suministro adquiridos.</w:t>
      </w:r>
    </w:p>
    <w:p w14:paraId="226AEF8B" w14:textId="48B348B5" w:rsidR="00B3628A" w:rsidRPr="00BD1653" w:rsidRDefault="00BF338F" w:rsidP="00BD1653">
      <w:pPr>
        <w:shd w:val="clear" w:color="auto" w:fill="FFFFFF" w:themeFill="background1"/>
        <w:spacing w:after="0" w:line="240" w:lineRule="auto"/>
        <w:jc w:val="both"/>
        <w:rPr>
          <w:rStyle w:val="normaltextrun"/>
          <w:rFonts w:ascii="Arial" w:hAnsi="Arial" w:cs="Arial"/>
          <w:b/>
          <w:bCs/>
          <w:i/>
          <w:iCs/>
        </w:rPr>
      </w:pPr>
      <w:r w:rsidRPr="005B4983">
        <w:rPr>
          <w:rFonts w:ascii="Arial" w:hAnsi="Arial" w:cs="Arial"/>
          <w:b/>
          <w:bCs/>
        </w:rPr>
        <w:lastRenderedPageBreak/>
        <w:t xml:space="preserve">Artículo </w:t>
      </w:r>
      <w:r>
        <w:rPr>
          <w:rFonts w:ascii="Arial" w:hAnsi="Arial" w:cs="Arial"/>
          <w:b/>
          <w:bCs/>
        </w:rPr>
        <w:t>11</w:t>
      </w:r>
      <w:r w:rsidRPr="005B4983">
        <w:rPr>
          <w:rFonts w:ascii="Arial" w:hAnsi="Arial" w:cs="Arial"/>
          <w:b/>
          <w:bCs/>
        </w:rPr>
        <w:t>.</w:t>
      </w:r>
      <w:r w:rsidRPr="005B4983">
        <w:rPr>
          <w:rFonts w:ascii="Arial" w:hAnsi="Arial" w:cs="Arial"/>
          <w:b/>
          <w:bCs/>
          <w:i/>
          <w:iCs/>
        </w:rPr>
        <w:t xml:space="preserve"> Requisitos técnicos de las instalaciones.</w:t>
      </w:r>
      <w:r w:rsidR="00E12FF0">
        <w:rPr>
          <w:rFonts w:ascii="Arial" w:hAnsi="Arial" w:cs="Arial"/>
          <w:b/>
          <w:bCs/>
          <w:i/>
          <w:iCs/>
        </w:rPr>
        <w:t xml:space="preserve"> </w:t>
      </w:r>
      <w:r w:rsidR="00100420" w:rsidRPr="00C95340">
        <w:rPr>
          <w:rStyle w:val="normaltextrun"/>
          <w:rFonts w:ascii="Arial" w:hAnsi="Arial" w:cs="Arial"/>
        </w:rPr>
        <w:t xml:space="preserve">Las instalaciones destinadas al almacenamiento, manejo y mezcla de </w:t>
      </w:r>
      <w:r w:rsidR="004854E2">
        <w:rPr>
          <w:rStyle w:val="normaltextrun"/>
          <w:rFonts w:ascii="Arial" w:hAnsi="Arial" w:cs="Arial"/>
        </w:rPr>
        <w:t xml:space="preserve">los </w:t>
      </w:r>
      <w:r w:rsidR="00100420" w:rsidRPr="00C95340">
        <w:rPr>
          <w:rStyle w:val="normaltextrun"/>
          <w:rFonts w:ascii="Arial" w:hAnsi="Arial" w:cs="Arial"/>
        </w:rPr>
        <w:t>biocombustibles para uso en motores diésel deberán cumplir con los requisitos técnicos establecidos en la Resolución 40405 de 2020, modificada por la Resolución 40198 de 2021 del Ministerio de Minas y Energía, así como con las normas que las modifiquen, adicionen o sustituyan. Estas disposiciones aplican a la infraestructura y operación de instalaciones relacionadas con el biodiésel y sus mezclas.</w:t>
      </w:r>
    </w:p>
    <w:p w14:paraId="14FE5336" w14:textId="77777777" w:rsidR="00B3628A" w:rsidRDefault="00B3628A" w:rsidP="00BD1653">
      <w:pPr>
        <w:shd w:val="clear" w:color="auto" w:fill="FFFFFF" w:themeFill="background1"/>
        <w:spacing w:after="0" w:line="240" w:lineRule="auto"/>
        <w:jc w:val="both"/>
        <w:rPr>
          <w:rStyle w:val="normaltextrun"/>
          <w:rFonts w:ascii="Arial" w:hAnsi="Arial" w:cs="Arial"/>
        </w:rPr>
      </w:pPr>
    </w:p>
    <w:p w14:paraId="7E7DD4D8" w14:textId="76F97F59" w:rsidR="00100420" w:rsidRDefault="00B3628A" w:rsidP="00100420">
      <w:pPr>
        <w:pStyle w:val="paragraph"/>
        <w:spacing w:before="0" w:beforeAutospacing="0" w:after="0"/>
        <w:jc w:val="both"/>
        <w:textAlignment w:val="baseline"/>
        <w:rPr>
          <w:rStyle w:val="normaltextrun"/>
          <w:rFonts w:ascii="Arial" w:hAnsi="Arial" w:cs="Arial"/>
          <w:sz w:val="22"/>
          <w:szCs w:val="22"/>
          <w:lang w:val="es-CO"/>
        </w:rPr>
      </w:pPr>
      <w:r w:rsidRPr="00BD1653">
        <w:rPr>
          <w:rStyle w:val="normaltextrun"/>
          <w:rFonts w:ascii="Arial" w:hAnsi="Arial" w:cs="Arial"/>
          <w:b/>
          <w:bCs/>
          <w:sz w:val="22"/>
          <w:szCs w:val="22"/>
          <w:lang w:val="es-CO"/>
        </w:rPr>
        <w:t>Parágrafo 1.</w:t>
      </w:r>
      <w:r>
        <w:rPr>
          <w:rStyle w:val="normaltextrun"/>
          <w:rFonts w:ascii="Arial" w:hAnsi="Arial" w:cs="Arial"/>
          <w:sz w:val="22"/>
          <w:szCs w:val="22"/>
          <w:lang w:val="es-CO"/>
        </w:rPr>
        <w:t xml:space="preserve"> </w:t>
      </w:r>
      <w:r w:rsidR="00100420" w:rsidRPr="00C95340">
        <w:rPr>
          <w:rStyle w:val="normaltextrun"/>
          <w:rFonts w:ascii="Arial" w:hAnsi="Arial" w:cs="Arial"/>
          <w:sz w:val="22"/>
          <w:szCs w:val="22"/>
          <w:lang w:val="es-CO"/>
        </w:rPr>
        <w:t xml:space="preserve">Asimismo, las instalaciones que almacenen diésel, biodiésel o sus mezclas deberán dar cumplimiento a los requisitos establecidos en la Norma Técnica Colombiana NTC 6032, </w:t>
      </w:r>
      <w:r w:rsidR="00100420" w:rsidRPr="00C95340">
        <w:rPr>
          <w:rStyle w:val="normaltextrun"/>
          <w:rFonts w:ascii="Arial" w:hAnsi="Arial" w:cs="Arial"/>
          <w:i/>
          <w:iCs/>
          <w:sz w:val="22"/>
          <w:szCs w:val="22"/>
          <w:lang w:val="es-CO"/>
        </w:rPr>
        <w:t>"Buenas prácticas de manejo para el biodiésel y las mezclas diésel–biodiésel en la cadena de distribución de combustibles líquidos derivados del petróleo en Colombia".</w:t>
      </w:r>
      <w:r w:rsidR="00100420" w:rsidRPr="00C95340">
        <w:rPr>
          <w:rStyle w:val="normaltextrun"/>
          <w:rFonts w:ascii="Arial" w:hAnsi="Arial" w:cs="Arial"/>
          <w:sz w:val="22"/>
          <w:szCs w:val="22"/>
          <w:lang w:val="es-CO"/>
        </w:rPr>
        <w:t xml:space="preserve"> </w:t>
      </w:r>
      <w:r w:rsidR="00F90886">
        <w:rPr>
          <w:rStyle w:val="normaltextrun"/>
          <w:rFonts w:ascii="Arial" w:hAnsi="Arial" w:cs="Arial"/>
          <w:sz w:val="22"/>
          <w:szCs w:val="22"/>
          <w:lang w:val="es-CO"/>
        </w:rPr>
        <w:t>Llevando</w:t>
      </w:r>
      <w:r w:rsidR="000B4BFA">
        <w:rPr>
          <w:rStyle w:val="normaltextrun"/>
          <w:rFonts w:ascii="Arial" w:hAnsi="Arial" w:cs="Arial"/>
          <w:sz w:val="22"/>
          <w:szCs w:val="22"/>
          <w:lang w:val="es-CO"/>
        </w:rPr>
        <w:t xml:space="preserve"> el</w:t>
      </w:r>
      <w:r w:rsidR="00E93CFC">
        <w:rPr>
          <w:rStyle w:val="normaltextrun"/>
          <w:rFonts w:ascii="Arial" w:hAnsi="Arial" w:cs="Arial"/>
          <w:sz w:val="22"/>
          <w:szCs w:val="22"/>
          <w:lang w:val="es-CO"/>
        </w:rPr>
        <w:t xml:space="preserve"> debido</w:t>
      </w:r>
      <w:r w:rsidR="000B4BFA">
        <w:rPr>
          <w:rStyle w:val="normaltextrun"/>
          <w:rFonts w:ascii="Arial" w:hAnsi="Arial" w:cs="Arial"/>
          <w:sz w:val="22"/>
          <w:szCs w:val="22"/>
          <w:lang w:val="es-CO"/>
        </w:rPr>
        <w:t xml:space="preserve"> registro </w:t>
      </w:r>
      <w:r w:rsidR="00E93CFC">
        <w:rPr>
          <w:rStyle w:val="normaltextrun"/>
          <w:rFonts w:ascii="Arial" w:hAnsi="Arial" w:cs="Arial"/>
          <w:sz w:val="22"/>
          <w:szCs w:val="22"/>
          <w:lang w:val="es-CO"/>
        </w:rPr>
        <w:t xml:space="preserve">de evidencias </w:t>
      </w:r>
      <w:r w:rsidR="00F90886">
        <w:rPr>
          <w:rStyle w:val="normaltextrun"/>
          <w:rFonts w:ascii="Arial" w:hAnsi="Arial" w:cs="Arial"/>
          <w:sz w:val="22"/>
          <w:szCs w:val="22"/>
          <w:lang w:val="es-CO"/>
        </w:rPr>
        <w:t xml:space="preserve">de su implementación, </w:t>
      </w:r>
      <w:r w:rsidR="00100420" w:rsidRPr="00C95340">
        <w:rPr>
          <w:rStyle w:val="normaltextrun"/>
          <w:rFonts w:ascii="Arial" w:hAnsi="Arial" w:cs="Arial"/>
          <w:sz w:val="22"/>
          <w:szCs w:val="22"/>
          <w:lang w:val="es-CO"/>
        </w:rPr>
        <w:t>como parte del sistema de control y trazabilidad operativa.</w:t>
      </w:r>
    </w:p>
    <w:p w14:paraId="07D8A4C2" w14:textId="20F91F7F" w:rsidR="00505D12" w:rsidRPr="004854E2" w:rsidRDefault="00100420" w:rsidP="00100420">
      <w:pPr>
        <w:pStyle w:val="paragraph"/>
        <w:spacing w:after="0"/>
        <w:jc w:val="both"/>
        <w:textAlignment w:val="baseline"/>
        <w:rPr>
          <w:rStyle w:val="normaltextrun"/>
          <w:rFonts w:ascii="Arial" w:hAnsi="Arial" w:cs="Arial"/>
          <w:sz w:val="22"/>
          <w:szCs w:val="22"/>
        </w:rPr>
      </w:pPr>
      <w:r w:rsidRPr="00C95340">
        <w:rPr>
          <w:rStyle w:val="normaltextrun"/>
          <w:rFonts w:ascii="Arial" w:hAnsi="Arial" w:cs="Arial"/>
          <w:b/>
          <w:sz w:val="22"/>
          <w:szCs w:val="22"/>
        </w:rPr>
        <w:t xml:space="preserve">Artículo </w:t>
      </w:r>
      <w:r w:rsidR="000B0217">
        <w:rPr>
          <w:rStyle w:val="normaltextrun"/>
          <w:rFonts w:ascii="Arial" w:hAnsi="Arial" w:cs="Arial"/>
          <w:b/>
          <w:sz w:val="22"/>
          <w:szCs w:val="22"/>
        </w:rPr>
        <w:t>12</w:t>
      </w:r>
      <w:r w:rsidRPr="00C95340">
        <w:rPr>
          <w:rStyle w:val="normaltextrun"/>
          <w:rFonts w:ascii="Arial" w:hAnsi="Arial" w:cs="Arial"/>
          <w:b/>
          <w:sz w:val="22"/>
          <w:szCs w:val="22"/>
        </w:rPr>
        <w:t xml:space="preserve">. </w:t>
      </w:r>
      <w:r w:rsidRPr="00C95340">
        <w:rPr>
          <w:rStyle w:val="normaltextrun"/>
          <w:rFonts w:ascii="Arial" w:hAnsi="Arial" w:cs="Arial"/>
          <w:b/>
          <w:i/>
          <w:iCs/>
          <w:sz w:val="22"/>
          <w:szCs w:val="22"/>
        </w:rPr>
        <w:t>Requisitos Técnicos para mezcla y despacho de biocombustible para uso en motores diésel</w:t>
      </w:r>
      <w:r w:rsidRPr="00C95340">
        <w:rPr>
          <w:rStyle w:val="normaltextrun"/>
          <w:rFonts w:ascii="Arial" w:hAnsi="Arial" w:cs="Arial"/>
          <w:b/>
          <w:sz w:val="22"/>
          <w:szCs w:val="22"/>
        </w:rPr>
        <w:t xml:space="preserve">. </w:t>
      </w:r>
      <w:r w:rsidRPr="00C95340">
        <w:rPr>
          <w:rStyle w:val="normaltextrun"/>
          <w:rFonts w:ascii="Arial" w:hAnsi="Arial" w:cs="Arial"/>
          <w:sz w:val="22"/>
          <w:szCs w:val="22"/>
        </w:rPr>
        <w:t xml:space="preserve">El productor </w:t>
      </w:r>
      <w:r w:rsidR="004854E2">
        <w:rPr>
          <w:rStyle w:val="normaltextrun"/>
          <w:rFonts w:ascii="Arial" w:hAnsi="Arial" w:cs="Arial"/>
          <w:sz w:val="22"/>
          <w:szCs w:val="22"/>
        </w:rPr>
        <w:t>y/o</w:t>
      </w:r>
      <w:r w:rsidRPr="00C95340">
        <w:rPr>
          <w:rStyle w:val="normaltextrun"/>
          <w:rFonts w:ascii="Arial" w:hAnsi="Arial" w:cs="Arial"/>
          <w:sz w:val="22"/>
          <w:szCs w:val="22"/>
        </w:rPr>
        <w:t xml:space="preserve"> importador de biocombustibles para uso en motores diésel deberá certificar cada despacho con destino a las instalaciones de mezcla, de acuerdo </w:t>
      </w:r>
      <w:r w:rsidR="007B6700">
        <w:rPr>
          <w:rStyle w:val="normaltextrun"/>
          <w:rFonts w:ascii="Arial" w:hAnsi="Arial" w:cs="Arial"/>
          <w:sz w:val="22"/>
          <w:szCs w:val="22"/>
        </w:rPr>
        <w:t xml:space="preserve">a lo </w:t>
      </w:r>
      <w:r w:rsidR="005B04B2">
        <w:rPr>
          <w:rStyle w:val="normaltextrun"/>
          <w:rFonts w:ascii="Arial" w:hAnsi="Arial" w:cs="Arial"/>
          <w:sz w:val="22"/>
          <w:szCs w:val="22"/>
        </w:rPr>
        <w:t>dispuesto</w:t>
      </w:r>
      <w:r w:rsidR="007B6700">
        <w:rPr>
          <w:rStyle w:val="normaltextrun"/>
          <w:rFonts w:ascii="Arial" w:hAnsi="Arial" w:cs="Arial"/>
          <w:sz w:val="22"/>
          <w:szCs w:val="22"/>
        </w:rPr>
        <w:t xml:space="preserve"> en la</w:t>
      </w:r>
      <w:r w:rsidR="005B04B2" w:rsidRPr="00BD1653">
        <w:rPr>
          <w:rStyle w:val="normaltextrun"/>
          <w:rFonts w:ascii="Arial" w:hAnsi="Arial" w:cs="Arial"/>
          <w:sz w:val="22"/>
          <w:szCs w:val="22"/>
        </w:rPr>
        <w:t xml:space="preserve"> Resolución 40069 de 2022, </w:t>
      </w:r>
      <w:r w:rsidR="005B04B2" w:rsidRPr="00BD1653">
        <w:rPr>
          <w:rStyle w:val="normaltextrun"/>
          <w:rFonts w:ascii="Arial" w:hAnsi="Arial" w:cs="Arial"/>
          <w:i/>
          <w:iCs/>
          <w:sz w:val="22"/>
          <w:szCs w:val="22"/>
        </w:rPr>
        <w:t>“</w:t>
      </w:r>
      <w:r w:rsidR="00927C41" w:rsidRPr="00BD1653">
        <w:rPr>
          <w:rStyle w:val="normaltextrun"/>
          <w:rFonts w:ascii="Arial" w:hAnsi="Arial" w:cs="Arial"/>
          <w:i/>
          <w:iCs/>
          <w:sz w:val="22"/>
          <w:szCs w:val="22"/>
        </w:rPr>
        <w:t>P</w:t>
      </w:r>
      <w:r w:rsidR="005B04B2" w:rsidRPr="00BD1653">
        <w:rPr>
          <w:rStyle w:val="normaltextrun"/>
          <w:rFonts w:ascii="Arial" w:hAnsi="Arial" w:cs="Arial"/>
          <w:i/>
          <w:iCs/>
          <w:sz w:val="22"/>
          <w:szCs w:val="22"/>
        </w:rPr>
        <w:t xml:space="preserve">or la cual se actualiza el Anexo “Pruebas Abreviadas para el despacho de biocombustible para uso en motores diésel” de la Resolución </w:t>
      </w:r>
      <w:hyperlink r:id="rId8" w:anchor="INICIO" w:tgtFrame="_blank" w:tooltip="https://gestornormativo.creg.gov.co/gestor/entorno/docs/resolucion_minminas_182142_2007.htm#inicio" w:history="1">
        <w:r w:rsidR="005B04B2" w:rsidRPr="00BD1653">
          <w:rPr>
            <w:rStyle w:val="normaltextrun"/>
            <w:rFonts w:ascii="Arial" w:hAnsi="Arial" w:cs="Arial"/>
            <w:i/>
            <w:iCs/>
            <w:sz w:val="22"/>
            <w:szCs w:val="22"/>
          </w:rPr>
          <w:t>182142</w:t>
        </w:r>
      </w:hyperlink>
      <w:r w:rsidR="005B04B2" w:rsidRPr="00BD1653">
        <w:rPr>
          <w:rStyle w:val="normaltextrun"/>
          <w:rFonts w:ascii="Arial" w:hAnsi="Arial" w:cs="Arial"/>
          <w:i/>
          <w:iCs/>
          <w:sz w:val="22"/>
          <w:szCs w:val="22"/>
        </w:rPr>
        <w:t xml:space="preserve"> del 27 de diciembre de 2007 y se adoptan otras</w:t>
      </w:r>
      <w:r w:rsidR="007C719B">
        <w:rPr>
          <w:rStyle w:val="normaltextrun"/>
          <w:rFonts w:ascii="Arial" w:hAnsi="Arial" w:cs="Arial"/>
          <w:i/>
          <w:iCs/>
          <w:sz w:val="22"/>
          <w:szCs w:val="22"/>
        </w:rPr>
        <w:t xml:space="preserve"> </w:t>
      </w:r>
      <w:r w:rsidR="007C719B" w:rsidRPr="00BD1653">
        <w:rPr>
          <w:rStyle w:val="normaltextrun"/>
          <w:rFonts w:ascii="Arial" w:hAnsi="Arial" w:cs="Arial"/>
          <w:i/>
          <w:iCs/>
          <w:sz w:val="22"/>
          <w:szCs w:val="22"/>
        </w:rPr>
        <w:t>disp</w:t>
      </w:r>
      <w:r w:rsidR="007C719B" w:rsidRPr="004854E2">
        <w:rPr>
          <w:rStyle w:val="normaltextrun"/>
          <w:rFonts w:ascii="Arial" w:hAnsi="Arial" w:cs="Arial"/>
          <w:i/>
          <w:iCs/>
          <w:sz w:val="22"/>
          <w:szCs w:val="22"/>
        </w:rPr>
        <w:t>osiciones</w:t>
      </w:r>
      <w:r w:rsidR="00927C41" w:rsidRPr="004854E2">
        <w:rPr>
          <w:rStyle w:val="normaltextrun"/>
          <w:rFonts w:ascii="Arial" w:hAnsi="Arial" w:cs="Arial"/>
          <w:i/>
          <w:iCs/>
          <w:sz w:val="22"/>
          <w:szCs w:val="22"/>
        </w:rPr>
        <w:t>”</w:t>
      </w:r>
      <w:r w:rsidR="005B04B2" w:rsidRPr="004854E2">
        <w:rPr>
          <w:rStyle w:val="normaltextrun"/>
          <w:rFonts w:ascii="Arial" w:hAnsi="Arial" w:cs="Arial"/>
          <w:sz w:val="22"/>
          <w:szCs w:val="22"/>
        </w:rPr>
        <w:t xml:space="preserve"> </w:t>
      </w:r>
      <w:r w:rsidR="00242BD5" w:rsidRPr="009A3D7B">
        <w:rPr>
          <w:rStyle w:val="normaltextrun"/>
          <w:rFonts w:ascii="Arial" w:hAnsi="Arial" w:cs="Arial"/>
          <w:sz w:val="22"/>
          <w:szCs w:val="22"/>
        </w:rPr>
        <w:t>o en la norma que la modifique, adicione o sustituya.</w:t>
      </w:r>
    </w:p>
    <w:p w14:paraId="65F81A1D" w14:textId="2B6E8BDA" w:rsidR="00AF6D35" w:rsidRPr="00C95340" w:rsidRDefault="00AF6D35" w:rsidP="00AF6D35">
      <w:pPr>
        <w:pStyle w:val="paragraph"/>
        <w:spacing w:after="0"/>
        <w:jc w:val="both"/>
        <w:textAlignment w:val="baseline"/>
        <w:rPr>
          <w:rFonts w:ascii="Arial" w:eastAsia="Calibri" w:hAnsi="Arial" w:cs="Arial"/>
          <w:sz w:val="22"/>
          <w:szCs w:val="22"/>
        </w:rPr>
      </w:pPr>
      <w:r w:rsidRPr="00C95340">
        <w:rPr>
          <w:rStyle w:val="normaltextrun"/>
          <w:rFonts w:ascii="Arial" w:hAnsi="Arial" w:cs="Arial"/>
          <w:b/>
          <w:bCs/>
          <w:sz w:val="22"/>
          <w:szCs w:val="22"/>
          <w:lang w:val="es-CO"/>
        </w:rPr>
        <w:t>Artículo 1</w:t>
      </w:r>
      <w:r w:rsidR="007B63E1">
        <w:rPr>
          <w:rStyle w:val="normaltextrun"/>
          <w:rFonts w:ascii="Arial" w:hAnsi="Arial" w:cs="Arial"/>
          <w:b/>
          <w:bCs/>
          <w:sz w:val="22"/>
          <w:szCs w:val="22"/>
          <w:lang w:val="es-CO"/>
        </w:rPr>
        <w:t>3</w:t>
      </w:r>
      <w:r w:rsidRPr="00C95340">
        <w:rPr>
          <w:rStyle w:val="normaltextrun"/>
          <w:rFonts w:ascii="Arial" w:hAnsi="Arial" w:cs="Arial"/>
          <w:b/>
          <w:bCs/>
          <w:sz w:val="22"/>
          <w:szCs w:val="22"/>
          <w:lang w:val="es-CO"/>
        </w:rPr>
        <w:t xml:space="preserve">. </w:t>
      </w:r>
      <w:r w:rsidRPr="00C95340">
        <w:rPr>
          <w:rStyle w:val="normaltextrun"/>
          <w:rFonts w:ascii="Arial" w:hAnsi="Arial" w:cs="Arial"/>
          <w:b/>
          <w:bCs/>
          <w:i/>
          <w:iCs/>
          <w:sz w:val="22"/>
          <w:szCs w:val="22"/>
          <w:lang w:val="es-CO"/>
        </w:rPr>
        <w:t>Transporte de Biocombustibles para uso en motores diésel.</w:t>
      </w:r>
      <w:r w:rsidRPr="00C95340">
        <w:rPr>
          <w:rStyle w:val="normaltextrun"/>
          <w:rFonts w:ascii="Arial" w:hAnsi="Arial" w:cs="Arial"/>
          <w:b/>
          <w:bCs/>
          <w:sz w:val="22"/>
          <w:szCs w:val="22"/>
          <w:lang w:val="es-CO"/>
        </w:rPr>
        <w:t xml:space="preserve"> </w:t>
      </w:r>
      <w:r w:rsidR="00F24B13" w:rsidRPr="00C92A79">
        <w:rPr>
          <w:rFonts w:ascii="Arial" w:hAnsi="Arial" w:cs="Arial"/>
          <w:sz w:val="22"/>
          <w:szCs w:val="22"/>
          <w:lang w:val="es-CO"/>
        </w:rPr>
        <w:t xml:space="preserve">La actividad de transporte y guía única de transporte </w:t>
      </w:r>
      <w:r w:rsidR="006248F2">
        <w:rPr>
          <w:rFonts w:ascii="Arial" w:hAnsi="Arial" w:cs="Arial"/>
          <w:sz w:val="22"/>
          <w:szCs w:val="22"/>
          <w:lang w:val="es-CO"/>
        </w:rPr>
        <w:t xml:space="preserve">de biocombustible para uso en motores </w:t>
      </w:r>
      <w:r w:rsidR="00E75C06">
        <w:rPr>
          <w:rFonts w:ascii="Arial" w:hAnsi="Arial" w:cs="Arial"/>
          <w:sz w:val="22"/>
          <w:szCs w:val="22"/>
          <w:lang w:val="es-CO"/>
        </w:rPr>
        <w:t>diésel</w:t>
      </w:r>
      <w:r w:rsidR="00F24B13" w:rsidRPr="00C92A79">
        <w:rPr>
          <w:rFonts w:ascii="Arial" w:hAnsi="Arial" w:cs="Arial"/>
          <w:sz w:val="22"/>
          <w:szCs w:val="22"/>
          <w:lang w:val="es-CO"/>
        </w:rPr>
        <w:t xml:space="preserve"> podrá ser realizada por cualquier persona natural o jurídica que también desarrolle la actividad de transporte de combustibles líquidos derivados del petróleo, en vehículos que cumplan las condiciones de seguridad establecidas en el Decreto 1609 de 2002 o en la norma que lo modifique, adicione o sustituya,</w:t>
      </w:r>
      <w:r w:rsidR="00F24B13" w:rsidRPr="00C92A79" w:rsidDel="00F24B13">
        <w:rPr>
          <w:rFonts w:ascii="Arial" w:hAnsi="Arial" w:cs="Arial"/>
          <w:sz w:val="22"/>
          <w:szCs w:val="22"/>
          <w:lang w:val="es-CO"/>
        </w:rPr>
        <w:t xml:space="preserve"> </w:t>
      </w:r>
    </w:p>
    <w:p w14:paraId="49CFA2F4" w14:textId="282C8570" w:rsidR="00047F10" w:rsidRPr="00BD1653" w:rsidRDefault="00047F10" w:rsidP="00BD1653">
      <w:pPr>
        <w:shd w:val="clear" w:color="auto" w:fill="FFFFFF" w:themeFill="background1"/>
        <w:spacing w:after="0" w:line="240" w:lineRule="auto"/>
        <w:jc w:val="both"/>
        <w:rPr>
          <w:rFonts w:ascii="Arial" w:eastAsia="Arial" w:hAnsi="Arial" w:cs="Arial"/>
          <w:color w:val="000000" w:themeColor="text1"/>
          <w:highlight w:val="magenta"/>
        </w:rPr>
      </w:pPr>
      <w:r>
        <w:rPr>
          <w:rStyle w:val="normaltextrun"/>
          <w:rFonts w:ascii="Arial" w:hAnsi="Arial" w:cs="Arial"/>
          <w:b/>
          <w:bCs/>
          <w:color w:val="000000"/>
          <w:shd w:val="clear" w:color="auto" w:fill="FFFFFF"/>
        </w:rPr>
        <w:t>Artículo 1</w:t>
      </w:r>
      <w:r w:rsidR="007B63E1">
        <w:rPr>
          <w:rStyle w:val="normaltextrun"/>
          <w:rFonts w:ascii="Arial" w:hAnsi="Arial" w:cs="Arial"/>
          <w:b/>
          <w:bCs/>
          <w:color w:val="000000"/>
          <w:shd w:val="clear" w:color="auto" w:fill="FFFFFF"/>
        </w:rPr>
        <w:t>4</w:t>
      </w:r>
      <w:r>
        <w:rPr>
          <w:rStyle w:val="normaltextrun"/>
          <w:rFonts w:ascii="Arial" w:hAnsi="Arial" w:cs="Arial"/>
          <w:b/>
          <w:bCs/>
          <w:color w:val="000000"/>
          <w:shd w:val="clear" w:color="auto" w:fill="FFFFFF"/>
        </w:rPr>
        <w:t xml:space="preserve">. </w:t>
      </w:r>
      <w:r>
        <w:rPr>
          <w:rStyle w:val="normaltextrun"/>
          <w:rFonts w:ascii="Arial" w:hAnsi="Arial" w:cs="Arial"/>
          <w:b/>
          <w:bCs/>
          <w:i/>
          <w:iCs/>
          <w:color w:val="000000"/>
          <w:shd w:val="clear" w:color="auto" w:fill="FFFFFF"/>
        </w:rPr>
        <w:t>Pólizas de seguro.</w:t>
      </w:r>
      <w:r>
        <w:rPr>
          <w:rStyle w:val="normaltextrun"/>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Las personas naturales o jurídicas dedicadas a la producción o importación de </w:t>
      </w:r>
      <w:r w:rsidR="004854E2">
        <w:rPr>
          <w:rStyle w:val="normaltextrun"/>
          <w:rFonts w:ascii="Arial" w:hAnsi="Arial" w:cs="Arial"/>
          <w:color w:val="000000"/>
          <w:shd w:val="clear" w:color="auto" w:fill="FFFFFF"/>
        </w:rPr>
        <w:t xml:space="preserve">biocombustibles para uso en motores </w:t>
      </w:r>
      <w:r w:rsidR="009A3D7B">
        <w:rPr>
          <w:rStyle w:val="normaltextrun"/>
          <w:rFonts w:ascii="Arial" w:hAnsi="Arial" w:cs="Arial"/>
          <w:color w:val="000000"/>
          <w:shd w:val="clear" w:color="auto" w:fill="FFFFFF"/>
        </w:rPr>
        <w:t>diésel</w:t>
      </w:r>
      <w:r>
        <w:rPr>
          <w:rStyle w:val="normaltextrun"/>
          <w:rFonts w:ascii="Arial" w:hAnsi="Arial" w:cs="Arial"/>
          <w:color w:val="000000"/>
          <w:shd w:val="clear" w:color="auto" w:fill="FFFFFF"/>
        </w:rPr>
        <w:t xml:space="preserve"> deberán contratar y mantener vigente una póliza de responsabilidad civil extracontractual en los términos previstos en el Decreto 1073 de 2015 o las disposiciones que lo modifiquen, adicionen o deroguen. Los límites mínimos en dichos seguros de responsabilidad civil serán los correspondientes a los del numeral 2 del artículo 2.2.1.1.2.2.3.100</w:t>
      </w:r>
      <w:r w:rsidR="004854E2">
        <w:rPr>
          <w:rStyle w:val="normaltextrun"/>
          <w:rFonts w:ascii="Arial" w:hAnsi="Arial" w:cs="Arial"/>
          <w:color w:val="000000"/>
          <w:shd w:val="clear" w:color="auto" w:fill="FFFFFF"/>
        </w:rPr>
        <w:t xml:space="preserve"> del citado decreto</w:t>
      </w:r>
      <w:r>
        <w:rPr>
          <w:rStyle w:val="normaltextrun"/>
          <w:rFonts w:ascii="Arial" w:hAnsi="Arial" w:cs="Arial"/>
          <w:color w:val="000000"/>
          <w:shd w:val="clear" w:color="auto" w:fill="FFFFFF"/>
        </w:rPr>
        <w:t>.</w:t>
      </w:r>
      <w:r>
        <w:rPr>
          <w:rStyle w:val="eop"/>
          <w:rFonts w:ascii="Arial" w:hAnsi="Arial" w:cs="Arial"/>
          <w:color w:val="000000"/>
          <w:shd w:val="clear" w:color="auto" w:fill="FFFFFF"/>
        </w:rPr>
        <w:t> </w:t>
      </w:r>
    </w:p>
    <w:p w14:paraId="59C5513B" w14:textId="77777777" w:rsidR="00F373DE" w:rsidRPr="00537B7C" w:rsidRDefault="00F373DE" w:rsidP="00F373DE">
      <w:pPr>
        <w:shd w:val="clear" w:color="auto" w:fill="FFFFFF" w:themeFill="background1"/>
        <w:spacing w:after="0" w:line="240" w:lineRule="auto"/>
        <w:jc w:val="both"/>
        <w:rPr>
          <w:rStyle w:val="normaltextrun"/>
          <w:rFonts w:ascii="Arial" w:eastAsia="Arial" w:hAnsi="Arial" w:cs="Arial"/>
          <w:color w:val="000000" w:themeColor="text1"/>
        </w:rPr>
      </w:pPr>
    </w:p>
    <w:p w14:paraId="43C8B1A9" w14:textId="6375EC30" w:rsidR="006F415A" w:rsidRPr="00537B7C" w:rsidRDefault="006F415A" w:rsidP="006F415A">
      <w:pPr>
        <w:spacing w:after="0" w:line="240" w:lineRule="auto"/>
        <w:jc w:val="both"/>
        <w:rPr>
          <w:rFonts w:ascii="Arial" w:hAnsi="Arial" w:cs="Arial"/>
        </w:rPr>
      </w:pPr>
      <w:r w:rsidRPr="00537B7C">
        <w:rPr>
          <w:rFonts w:ascii="Arial" w:hAnsi="Arial" w:cs="Arial"/>
          <w:b/>
          <w:bCs/>
        </w:rPr>
        <w:t>Artículo 1</w:t>
      </w:r>
      <w:r w:rsidR="007F7980">
        <w:rPr>
          <w:rFonts w:ascii="Arial" w:hAnsi="Arial" w:cs="Arial"/>
          <w:b/>
          <w:bCs/>
        </w:rPr>
        <w:t>5</w:t>
      </w:r>
      <w:r w:rsidRPr="00537B7C">
        <w:rPr>
          <w:rFonts w:ascii="Arial" w:hAnsi="Arial" w:cs="Arial"/>
          <w:b/>
          <w:bCs/>
        </w:rPr>
        <w:t xml:space="preserve">. </w:t>
      </w:r>
      <w:r w:rsidRPr="00537B7C">
        <w:rPr>
          <w:rFonts w:ascii="Arial" w:hAnsi="Arial" w:cs="Arial"/>
          <w:b/>
          <w:bCs/>
          <w:i/>
          <w:iCs/>
        </w:rPr>
        <w:t>Procedimiento sancionatorio por no declarar la información</w:t>
      </w:r>
      <w:r w:rsidRPr="00537B7C">
        <w:rPr>
          <w:rFonts w:ascii="Arial" w:hAnsi="Arial" w:cs="Arial"/>
          <w:b/>
          <w:bCs/>
        </w:rPr>
        <w:t>.</w:t>
      </w:r>
      <w:r w:rsidRPr="00537B7C">
        <w:rPr>
          <w:rFonts w:ascii="Arial" w:hAnsi="Arial" w:cs="Arial"/>
        </w:rPr>
        <w:t xml:space="preserve"> </w:t>
      </w:r>
      <w:r w:rsidR="004854E2" w:rsidRPr="004854E2">
        <w:rPr>
          <w:rFonts w:ascii="Arial" w:hAnsi="Arial" w:cs="Arial"/>
        </w:rPr>
        <w:t>En caso de incumplimiento en la declaración de la información de que trata esta resolución, el Ministerio de Minas y Energía adelantará el procedimiento sancionatorio establecido en el Capítulo III - Procedimiento administrativo sancionatorio de la Ley 1437 de 2011, o aquella que la adicione, modifique o sustituya.</w:t>
      </w:r>
    </w:p>
    <w:p w14:paraId="0554718C" w14:textId="77777777" w:rsidR="006F415A" w:rsidRPr="00537B7C" w:rsidRDefault="006F415A" w:rsidP="006F415A">
      <w:pPr>
        <w:spacing w:after="0" w:line="240" w:lineRule="auto"/>
        <w:jc w:val="both"/>
        <w:rPr>
          <w:rFonts w:ascii="Arial" w:hAnsi="Arial" w:cs="Arial"/>
        </w:rPr>
      </w:pPr>
    </w:p>
    <w:p w14:paraId="1394B079" w14:textId="77777777" w:rsidR="006F415A" w:rsidRPr="00537B7C" w:rsidRDefault="006F415A" w:rsidP="00BD1653">
      <w:pPr>
        <w:spacing w:after="0"/>
        <w:ind w:right="49"/>
        <w:jc w:val="both"/>
        <w:rPr>
          <w:rFonts w:ascii="Arial" w:eastAsia="Arial" w:hAnsi="Arial" w:cs="Arial"/>
        </w:rPr>
      </w:pPr>
      <w:r w:rsidRPr="00537B7C">
        <w:rPr>
          <w:rFonts w:ascii="Arial" w:eastAsia="Arial" w:hAnsi="Arial" w:cs="Arial"/>
        </w:rPr>
        <w:t>El incumplimiento de los requisitos podrá dar lugar a las actuaciones de control y vigilancia establecidas en el Decreto 1073 de 2015 o en las disposiciones que lo modifiquen, sustituyan o remplacen.</w:t>
      </w:r>
    </w:p>
    <w:p w14:paraId="4A42D6AA" w14:textId="77777777" w:rsidR="006F415A" w:rsidRPr="00537B7C" w:rsidRDefault="006F415A" w:rsidP="006F415A">
      <w:pPr>
        <w:spacing w:after="0" w:line="240" w:lineRule="auto"/>
        <w:jc w:val="both"/>
        <w:rPr>
          <w:rFonts w:ascii="Arial" w:hAnsi="Arial" w:cs="Arial"/>
        </w:rPr>
      </w:pPr>
    </w:p>
    <w:p w14:paraId="01322741" w14:textId="7515BA44" w:rsidR="006F415A" w:rsidRPr="00537B7C" w:rsidRDefault="006F415A" w:rsidP="006F415A">
      <w:pPr>
        <w:spacing w:after="0" w:line="240" w:lineRule="auto"/>
        <w:jc w:val="both"/>
        <w:rPr>
          <w:rFonts w:ascii="Arial" w:hAnsi="Arial" w:cs="Arial"/>
        </w:rPr>
      </w:pPr>
      <w:r w:rsidRPr="00537B7C">
        <w:rPr>
          <w:rFonts w:ascii="Arial" w:hAnsi="Arial" w:cs="Arial"/>
          <w:b/>
          <w:bCs/>
        </w:rPr>
        <w:t>Artículo 1</w:t>
      </w:r>
      <w:r w:rsidR="007F7980">
        <w:rPr>
          <w:rFonts w:ascii="Arial" w:hAnsi="Arial" w:cs="Arial"/>
          <w:b/>
          <w:bCs/>
        </w:rPr>
        <w:t>6</w:t>
      </w:r>
      <w:r w:rsidRPr="00537B7C">
        <w:rPr>
          <w:rFonts w:ascii="Arial" w:hAnsi="Arial" w:cs="Arial"/>
          <w:b/>
          <w:bCs/>
        </w:rPr>
        <w:t xml:space="preserve">. </w:t>
      </w:r>
      <w:r w:rsidRPr="00537B7C">
        <w:rPr>
          <w:rFonts w:ascii="Arial" w:hAnsi="Arial" w:cs="Arial"/>
          <w:b/>
          <w:bCs/>
          <w:i/>
          <w:iCs/>
        </w:rPr>
        <w:t>Vigencia.</w:t>
      </w:r>
      <w:r w:rsidRPr="00537B7C">
        <w:rPr>
          <w:rFonts w:ascii="Arial" w:hAnsi="Arial" w:cs="Arial"/>
        </w:rPr>
        <w:t xml:space="preserve"> La presente resolución </w:t>
      </w:r>
      <w:r w:rsidR="00C10C5F">
        <w:rPr>
          <w:rFonts w:ascii="Arial" w:hAnsi="Arial" w:cs="Arial"/>
        </w:rPr>
        <w:t>deroga las disposiciones que le sean contrarias, en esp</w:t>
      </w:r>
      <w:r w:rsidR="005B5352">
        <w:rPr>
          <w:rFonts w:ascii="Arial" w:hAnsi="Arial" w:cs="Arial"/>
        </w:rPr>
        <w:t>e</w:t>
      </w:r>
      <w:r w:rsidR="00C10C5F">
        <w:rPr>
          <w:rFonts w:ascii="Arial" w:hAnsi="Arial" w:cs="Arial"/>
        </w:rPr>
        <w:t>cial las establecidas en la Resolución 18-2142 de 2007 en relación con los requisitos para el reconocimiento y registro de la condición de productor / importador de biocombustibles para uso en motores di</w:t>
      </w:r>
      <w:r w:rsidR="00952CB6">
        <w:rPr>
          <w:rFonts w:ascii="Arial" w:hAnsi="Arial" w:cs="Arial"/>
        </w:rPr>
        <w:t>é</w:t>
      </w:r>
      <w:r w:rsidR="00C10C5F">
        <w:rPr>
          <w:rFonts w:ascii="Arial" w:hAnsi="Arial" w:cs="Arial"/>
        </w:rPr>
        <w:t>se</w:t>
      </w:r>
      <w:r w:rsidR="00952CB6">
        <w:rPr>
          <w:rFonts w:ascii="Arial" w:hAnsi="Arial" w:cs="Arial"/>
        </w:rPr>
        <w:t>l</w:t>
      </w:r>
      <w:r w:rsidR="00BF7748">
        <w:rPr>
          <w:rFonts w:ascii="Arial" w:hAnsi="Arial" w:cs="Arial"/>
        </w:rPr>
        <w:t xml:space="preserve"> e inicia </w:t>
      </w:r>
      <w:r w:rsidRPr="00537B7C">
        <w:rPr>
          <w:rFonts w:ascii="Arial" w:hAnsi="Arial" w:cs="Arial"/>
        </w:rPr>
        <w:t>a regir a partir de su publicación.</w:t>
      </w:r>
    </w:p>
    <w:p w14:paraId="313D79A6" w14:textId="6391ED2E" w:rsidR="00093ABA" w:rsidRDefault="00093ABA" w:rsidP="00C95340">
      <w:pPr>
        <w:spacing w:line="240" w:lineRule="auto"/>
        <w:jc w:val="both"/>
        <w:rPr>
          <w:rFonts w:ascii="Arial" w:eastAsia="Arial" w:hAnsi="Arial" w:cs="Arial"/>
          <w:color w:val="000000" w:themeColor="text1"/>
        </w:rPr>
      </w:pPr>
    </w:p>
    <w:p w14:paraId="3B82D3D8" w14:textId="77777777" w:rsidR="00516BF2" w:rsidRPr="00C95340" w:rsidRDefault="00516BF2" w:rsidP="00C95340">
      <w:pPr>
        <w:pStyle w:val="paragraph"/>
        <w:spacing w:before="0" w:beforeAutospacing="0" w:after="0" w:afterAutospacing="0"/>
        <w:jc w:val="both"/>
        <w:textAlignment w:val="baseline"/>
        <w:rPr>
          <w:rFonts w:ascii="Arial" w:hAnsi="Arial" w:cs="Arial"/>
          <w:sz w:val="22"/>
          <w:szCs w:val="22"/>
          <w:lang w:val="es-CO"/>
        </w:rPr>
      </w:pPr>
    </w:p>
    <w:p w14:paraId="67EC4DA9" w14:textId="77777777" w:rsidR="00756AEB" w:rsidRPr="00C95340" w:rsidRDefault="00756AEB" w:rsidP="00C95340">
      <w:pPr>
        <w:spacing w:after="0" w:line="240" w:lineRule="auto"/>
        <w:jc w:val="center"/>
        <w:rPr>
          <w:rFonts w:ascii="Arial" w:hAnsi="Arial" w:cs="Arial"/>
          <w:b/>
          <w:bCs/>
        </w:rPr>
      </w:pPr>
    </w:p>
    <w:p w14:paraId="6F6C2927" w14:textId="77777777" w:rsidR="00756AEB" w:rsidRPr="00C95340" w:rsidRDefault="00756AEB" w:rsidP="00C95340">
      <w:pPr>
        <w:spacing w:after="0" w:line="240" w:lineRule="auto"/>
        <w:jc w:val="center"/>
        <w:rPr>
          <w:rFonts w:ascii="Arial" w:hAnsi="Arial" w:cs="Arial"/>
        </w:rPr>
      </w:pPr>
      <w:r w:rsidRPr="00C95340">
        <w:rPr>
          <w:rFonts w:ascii="Arial" w:hAnsi="Arial" w:cs="Arial"/>
          <w:b/>
          <w:bCs/>
        </w:rPr>
        <w:t>PUBLÍQUESE Y CÚMPLASE</w:t>
      </w:r>
    </w:p>
    <w:p w14:paraId="7BC3CFFE" w14:textId="77777777" w:rsidR="00637DC6" w:rsidRPr="00C95340" w:rsidRDefault="00637DC6" w:rsidP="00C95340">
      <w:pPr>
        <w:pStyle w:val="Textoindependiente"/>
        <w:spacing w:after="0"/>
        <w:ind w:left="-142" w:right="-283"/>
        <w:jc w:val="center"/>
        <w:rPr>
          <w:rFonts w:ascii="Arial" w:eastAsia="Calibri" w:hAnsi="Arial" w:cs="Arial"/>
          <w:kern w:val="2"/>
          <w:sz w:val="22"/>
          <w:szCs w:val="22"/>
          <w:lang w:val="es-CO" w:eastAsia="en-US"/>
          <w14:ligatures w14:val="standardContextual"/>
        </w:rPr>
      </w:pPr>
    </w:p>
    <w:p w14:paraId="2373B86D" w14:textId="67BA93C5" w:rsidR="00756AEB" w:rsidRPr="00C95340" w:rsidRDefault="00756AEB" w:rsidP="00C95340">
      <w:pPr>
        <w:pStyle w:val="Textoindependiente"/>
        <w:spacing w:after="0"/>
        <w:ind w:left="-142" w:right="-283"/>
        <w:jc w:val="center"/>
        <w:rPr>
          <w:rFonts w:ascii="Arial" w:eastAsia="Calibri" w:hAnsi="Arial" w:cs="Arial"/>
          <w:kern w:val="2"/>
          <w:sz w:val="22"/>
          <w:szCs w:val="22"/>
          <w:lang w:val="es-CO" w:eastAsia="en-US"/>
          <w14:ligatures w14:val="standardContextual"/>
        </w:rPr>
      </w:pPr>
      <w:r w:rsidRPr="00C95340">
        <w:rPr>
          <w:rFonts w:ascii="Arial" w:eastAsia="Calibri" w:hAnsi="Arial" w:cs="Arial"/>
          <w:kern w:val="2"/>
          <w:sz w:val="22"/>
          <w:szCs w:val="22"/>
          <w:lang w:val="es-CO" w:eastAsia="en-US"/>
          <w14:ligatures w14:val="standardContextual"/>
        </w:rPr>
        <w:t>Dada en Bogotá, D.C., a los</w:t>
      </w:r>
    </w:p>
    <w:p w14:paraId="0F618340" w14:textId="77777777" w:rsidR="00364857" w:rsidRPr="00C95340" w:rsidRDefault="00364857" w:rsidP="00C95340">
      <w:pPr>
        <w:pStyle w:val="Textoindependiente"/>
        <w:spacing w:after="0"/>
        <w:ind w:left="-142" w:right="-283"/>
        <w:jc w:val="center"/>
        <w:rPr>
          <w:rFonts w:ascii="Arial" w:eastAsia="Calibri" w:hAnsi="Arial" w:cs="Arial"/>
          <w:kern w:val="2"/>
          <w:sz w:val="22"/>
          <w:szCs w:val="22"/>
          <w:lang w:val="es-CO" w:eastAsia="en-US"/>
          <w14:ligatures w14:val="standardContextual"/>
        </w:rPr>
      </w:pPr>
    </w:p>
    <w:p w14:paraId="553FF28D" w14:textId="77777777" w:rsidR="00756AEB" w:rsidRPr="00C95340" w:rsidRDefault="00756AEB" w:rsidP="00C95340">
      <w:pPr>
        <w:pStyle w:val="Textoindependiente"/>
        <w:spacing w:after="0"/>
        <w:ind w:right="-283"/>
        <w:rPr>
          <w:rFonts w:ascii="Arial" w:eastAsia="Calibri" w:hAnsi="Arial" w:cs="Arial"/>
          <w:kern w:val="2"/>
          <w:sz w:val="22"/>
          <w:szCs w:val="22"/>
          <w:lang w:val="es-CO" w:eastAsia="en-US"/>
          <w14:ligatures w14:val="standardContextual"/>
        </w:rPr>
      </w:pPr>
    </w:p>
    <w:p w14:paraId="773C913C" w14:textId="77777777" w:rsidR="0058643D" w:rsidRPr="00C95340" w:rsidRDefault="0058643D" w:rsidP="00C95340">
      <w:pPr>
        <w:pStyle w:val="Textoindependiente"/>
        <w:spacing w:after="0"/>
        <w:ind w:right="-283"/>
        <w:rPr>
          <w:rFonts w:ascii="Arial" w:eastAsia="Calibri" w:hAnsi="Arial" w:cs="Arial"/>
          <w:kern w:val="2"/>
          <w:sz w:val="22"/>
          <w:szCs w:val="22"/>
          <w:lang w:val="es-CO" w:eastAsia="en-US"/>
          <w14:ligatures w14:val="standardContextual"/>
        </w:rPr>
      </w:pPr>
    </w:p>
    <w:p w14:paraId="1148E2F8" w14:textId="77777777" w:rsidR="00756AEB" w:rsidRPr="00C95340" w:rsidRDefault="00756AEB" w:rsidP="00C95340">
      <w:pPr>
        <w:pStyle w:val="Textoindependiente"/>
        <w:spacing w:after="0"/>
        <w:ind w:left="-142" w:right="-283"/>
        <w:rPr>
          <w:rFonts w:ascii="Arial" w:eastAsia="Calibri" w:hAnsi="Arial" w:cs="Arial"/>
          <w:kern w:val="2"/>
          <w:sz w:val="22"/>
          <w:szCs w:val="22"/>
          <w:lang w:val="es-CO" w:eastAsia="en-US"/>
          <w14:ligatures w14:val="standardContextual"/>
        </w:rPr>
      </w:pPr>
    </w:p>
    <w:p w14:paraId="3437EC1B" w14:textId="77777777" w:rsidR="00756AEB" w:rsidRPr="00C95340" w:rsidRDefault="00756AEB" w:rsidP="00C95340">
      <w:pPr>
        <w:pStyle w:val="Textoindependiente"/>
        <w:spacing w:after="0"/>
        <w:ind w:left="-142" w:right="-283"/>
        <w:rPr>
          <w:rFonts w:ascii="Arial" w:eastAsia="Calibri" w:hAnsi="Arial" w:cs="Arial"/>
          <w:kern w:val="2"/>
          <w:sz w:val="22"/>
          <w:szCs w:val="22"/>
          <w:lang w:val="es-CO" w:eastAsia="en-US"/>
          <w14:ligatures w14:val="standardContextual"/>
        </w:rPr>
      </w:pPr>
    </w:p>
    <w:p w14:paraId="6069A17F" w14:textId="5CCD5E1D" w:rsidR="00756AEB" w:rsidRPr="00C95340" w:rsidRDefault="00DA24A2" w:rsidP="00C95340">
      <w:pPr>
        <w:pStyle w:val="Textoindependiente"/>
        <w:spacing w:after="0"/>
        <w:ind w:left="-142" w:right="-283"/>
        <w:jc w:val="center"/>
        <w:rPr>
          <w:rFonts w:ascii="Arial" w:eastAsia="Calibri" w:hAnsi="Arial" w:cs="Arial"/>
          <w:b/>
          <w:bCs/>
          <w:kern w:val="2"/>
          <w:sz w:val="22"/>
          <w:szCs w:val="22"/>
          <w:lang w:val="es-CO" w:eastAsia="en-US"/>
          <w14:ligatures w14:val="standardContextual"/>
        </w:rPr>
      </w:pPr>
      <w:r w:rsidRPr="00C95340">
        <w:rPr>
          <w:rFonts w:ascii="Arial" w:eastAsia="Calibri" w:hAnsi="Arial" w:cs="Arial"/>
          <w:b/>
          <w:bCs/>
          <w:kern w:val="2"/>
          <w:sz w:val="22"/>
          <w:szCs w:val="22"/>
          <w:lang w:val="es-CO" w:eastAsia="en-US"/>
          <w14:ligatures w14:val="standardContextual"/>
        </w:rPr>
        <w:t xml:space="preserve">EDWIN PALMA </w:t>
      </w:r>
      <w:r w:rsidR="00832B01" w:rsidRPr="00C95340">
        <w:rPr>
          <w:rFonts w:ascii="Arial" w:eastAsia="Calibri" w:hAnsi="Arial" w:cs="Arial"/>
          <w:b/>
          <w:bCs/>
          <w:kern w:val="2"/>
          <w:sz w:val="22"/>
          <w:szCs w:val="22"/>
          <w:lang w:val="es-CO" w:eastAsia="en-US"/>
          <w14:ligatures w14:val="standardContextual"/>
        </w:rPr>
        <w:t>EGEA</w:t>
      </w:r>
    </w:p>
    <w:p w14:paraId="6CF3708A" w14:textId="7875FBCA" w:rsidR="002B7DF1" w:rsidRPr="00C95340" w:rsidRDefault="00756AEB" w:rsidP="00C95340">
      <w:pPr>
        <w:spacing w:after="0" w:line="240" w:lineRule="auto"/>
        <w:jc w:val="center"/>
        <w:rPr>
          <w:rFonts w:ascii="Arial" w:hAnsi="Arial" w:cs="Arial"/>
        </w:rPr>
      </w:pPr>
      <w:r w:rsidRPr="00C95340">
        <w:rPr>
          <w:rFonts w:ascii="Arial" w:hAnsi="Arial" w:cs="Arial"/>
        </w:rPr>
        <w:t>Ministro de Minas y Energía</w:t>
      </w:r>
    </w:p>
    <w:p w14:paraId="7DE4C5FA" w14:textId="77777777" w:rsidR="00AA14E2" w:rsidRPr="00C95340" w:rsidRDefault="00AA14E2" w:rsidP="00C95340">
      <w:pPr>
        <w:spacing w:after="0" w:line="240" w:lineRule="auto"/>
        <w:ind w:left="-142" w:right="-283"/>
        <w:jc w:val="both"/>
        <w:rPr>
          <w:rFonts w:ascii="Arial" w:eastAsia="Arial" w:hAnsi="Arial" w:cs="Arial"/>
          <w:iCs/>
          <w:kern w:val="0"/>
          <w:lang w:eastAsia="es-CO"/>
          <w14:ligatures w14:val="none"/>
        </w:rPr>
      </w:pPr>
    </w:p>
    <w:p w14:paraId="3118A71B" w14:textId="77777777" w:rsidR="00AA14E2" w:rsidRPr="00C95340" w:rsidRDefault="00AA14E2" w:rsidP="00C95340">
      <w:pPr>
        <w:spacing w:after="0" w:line="240" w:lineRule="auto"/>
        <w:ind w:left="-142" w:right="-283"/>
        <w:jc w:val="both"/>
        <w:rPr>
          <w:rFonts w:ascii="Arial" w:eastAsia="Arial" w:hAnsi="Arial" w:cs="Arial"/>
          <w:iCs/>
          <w:kern w:val="0"/>
          <w:lang w:eastAsia="es-CO"/>
          <w14:ligatures w14:val="none"/>
        </w:rPr>
      </w:pPr>
    </w:p>
    <w:p w14:paraId="47410C44" w14:textId="77777777" w:rsidR="00AA14E2" w:rsidRPr="00C95340" w:rsidRDefault="00AA14E2" w:rsidP="00C95340">
      <w:pPr>
        <w:spacing w:after="0" w:line="240" w:lineRule="auto"/>
        <w:ind w:left="-142" w:right="-283"/>
        <w:jc w:val="both"/>
        <w:rPr>
          <w:rFonts w:ascii="Arial" w:eastAsia="Arial" w:hAnsi="Arial" w:cs="Arial"/>
          <w:iCs/>
          <w:kern w:val="0"/>
          <w:lang w:eastAsia="es-CO"/>
          <w14:ligatures w14:val="none"/>
        </w:rPr>
      </w:pPr>
    </w:p>
    <w:p w14:paraId="4A944C8A" w14:textId="77777777" w:rsidR="00AA14E2" w:rsidRPr="00C95340" w:rsidRDefault="00AA14E2" w:rsidP="00C95340">
      <w:pPr>
        <w:spacing w:after="0" w:line="240" w:lineRule="auto"/>
        <w:ind w:left="-142" w:right="-283"/>
        <w:jc w:val="both"/>
        <w:rPr>
          <w:rFonts w:ascii="Arial" w:eastAsia="Arial" w:hAnsi="Arial" w:cs="Arial"/>
          <w:iCs/>
          <w:kern w:val="0"/>
          <w:lang w:eastAsia="es-CO"/>
          <w14:ligatures w14:val="none"/>
        </w:rPr>
      </w:pPr>
    </w:p>
    <w:p w14:paraId="7C2DB7E9" w14:textId="7406A251" w:rsidR="00AA14E2" w:rsidRPr="00BD1653" w:rsidRDefault="00AA14E2" w:rsidP="00C95340">
      <w:pPr>
        <w:spacing w:after="0" w:line="240" w:lineRule="auto"/>
        <w:ind w:left="709" w:right="-283" w:hanging="810"/>
        <w:jc w:val="both"/>
        <w:rPr>
          <w:rFonts w:ascii="Arial" w:eastAsia="Arial" w:hAnsi="Arial" w:cs="Arial"/>
          <w:iCs/>
          <w:kern w:val="0"/>
          <w:sz w:val="16"/>
          <w:szCs w:val="16"/>
          <w:lang w:eastAsia="es-MX"/>
        </w:rPr>
      </w:pPr>
      <w:r w:rsidRPr="00BD1653">
        <w:rPr>
          <w:rFonts w:ascii="Arial" w:eastAsia="Arial" w:hAnsi="Arial" w:cs="Arial"/>
          <w:iCs/>
          <w:kern w:val="0"/>
          <w:sz w:val="16"/>
          <w:szCs w:val="16"/>
          <w:lang w:eastAsia="es-MX"/>
        </w:rPr>
        <w:t xml:space="preserve">Elaboró: </w:t>
      </w:r>
      <w:r w:rsidR="004C186F" w:rsidRPr="00BD1653">
        <w:rPr>
          <w:rFonts w:ascii="Arial" w:eastAsia="Arial" w:hAnsi="Arial" w:cs="Arial"/>
          <w:iCs/>
          <w:kern w:val="0"/>
          <w:sz w:val="16"/>
          <w:szCs w:val="16"/>
          <w:lang w:eastAsia="es-MX"/>
        </w:rPr>
        <w:t xml:space="preserve"> </w:t>
      </w:r>
      <w:r w:rsidRPr="00BD1653">
        <w:rPr>
          <w:rFonts w:ascii="Arial" w:eastAsia="Arial" w:hAnsi="Arial" w:cs="Arial"/>
          <w:iCs/>
          <w:kern w:val="0"/>
          <w:sz w:val="16"/>
          <w:szCs w:val="16"/>
          <w:lang w:eastAsia="es-MX"/>
        </w:rPr>
        <w:t xml:space="preserve">Dania </w:t>
      </w:r>
      <w:proofErr w:type="spellStart"/>
      <w:r w:rsidRPr="00BD1653">
        <w:rPr>
          <w:rFonts w:ascii="Arial" w:eastAsia="Arial" w:hAnsi="Arial" w:cs="Arial"/>
          <w:iCs/>
          <w:kern w:val="0"/>
          <w:sz w:val="16"/>
          <w:szCs w:val="16"/>
          <w:lang w:eastAsia="es-MX"/>
        </w:rPr>
        <w:t>Xileth</w:t>
      </w:r>
      <w:proofErr w:type="spellEnd"/>
      <w:r w:rsidRPr="00BD1653">
        <w:rPr>
          <w:rFonts w:ascii="Arial" w:eastAsia="Arial" w:hAnsi="Arial" w:cs="Arial"/>
          <w:iCs/>
          <w:kern w:val="0"/>
          <w:sz w:val="16"/>
          <w:szCs w:val="16"/>
          <w:lang w:eastAsia="es-MX"/>
        </w:rPr>
        <w:t xml:space="preserve"> Gutiérrez Valderrama</w:t>
      </w:r>
      <w:r w:rsidR="004C186F" w:rsidRPr="00BD1653">
        <w:rPr>
          <w:rFonts w:ascii="Arial" w:eastAsia="Arial" w:hAnsi="Arial" w:cs="Arial"/>
          <w:iCs/>
          <w:kern w:val="0"/>
          <w:sz w:val="16"/>
          <w:szCs w:val="16"/>
          <w:lang w:eastAsia="es-MX"/>
        </w:rPr>
        <w:t xml:space="preserve">, María Eugenia Puentes </w:t>
      </w:r>
      <w:proofErr w:type="spellStart"/>
      <w:r w:rsidR="004C186F" w:rsidRPr="00BD1653">
        <w:rPr>
          <w:rFonts w:ascii="Arial" w:eastAsia="Arial" w:hAnsi="Arial" w:cs="Arial"/>
          <w:iCs/>
          <w:kern w:val="0"/>
          <w:sz w:val="16"/>
          <w:szCs w:val="16"/>
          <w:lang w:eastAsia="es-MX"/>
        </w:rPr>
        <w:t>Villamarin</w:t>
      </w:r>
      <w:proofErr w:type="spellEnd"/>
      <w:r w:rsidR="004C186F" w:rsidRPr="00BD1653">
        <w:rPr>
          <w:rFonts w:ascii="Arial" w:eastAsia="Arial" w:hAnsi="Arial" w:cs="Arial"/>
          <w:iCs/>
          <w:kern w:val="0"/>
          <w:sz w:val="16"/>
          <w:szCs w:val="16"/>
          <w:lang w:eastAsia="es-MX"/>
        </w:rPr>
        <w:t>, Nicolas</w:t>
      </w:r>
      <w:r w:rsidR="00161A1D" w:rsidRPr="00BD1653">
        <w:rPr>
          <w:rFonts w:ascii="Arial" w:eastAsia="Arial" w:hAnsi="Arial" w:cs="Arial"/>
          <w:iCs/>
          <w:kern w:val="0"/>
          <w:sz w:val="16"/>
          <w:szCs w:val="16"/>
          <w:lang w:eastAsia="es-MX"/>
        </w:rPr>
        <w:t xml:space="preserve"> </w:t>
      </w:r>
      <w:r w:rsidR="004C186F" w:rsidRPr="00BD1653">
        <w:rPr>
          <w:rFonts w:ascii="Arial" w:eastAsia="Arial" w:hAnsi="Arial" w:cs="Arial"/>
          <w:iCs/>
          <w:kern w:val="0"/>
          <w:sz w:val="16"/>
          <w:szCs w:val="16"/>
          <w:lang w:eastAsia="es-MX"/>
        </w:rPr>
        <w:t>Barreto Torres</w:t>
      </w:r>
      <w:r w:rsidR="00161A1D" w:rsidRPr="00BD1653">
        <w:rPr>
          <w:rFonts w:ascii="Arial" w:eastAsia="Arial" w:hAnsi="Arial" w:cs="Arial"/>
          <w:iCs/>
          <w:kern w:val="0"/>
          <w:sz w:val="16"/>
          <w:szCs w:val="16"/>
          <w:lang w:eastAsia="es-MX"/>
        </w:rPr>
        <w:t xml:space="preserve"> -</w:t>
      </w:r>
      <w:r w:rsidR="004C186F" w:rsidRPr="00BD1653">
        <w:rPr>
          <w:rFonts w:ascii="Arial" w:eastAsia="Arial" w:hAnsi="Arial" w:cs="Arial"/>
          <w:iCs/>
          <w:kern w:val="0"/>
          <w:sz w:val="16"/>
          <w:szCs w:val="16"/>
          <w:lang w:eastAsia="es-MX"/>
        </w:rPr>
        <w:t xml:space="preserve"> DH</w:t>
      </w:r>
      <w:r w:rsidRPr="00BD1653">
        <w:rPr>
          <w:rFonts w:ascii="Arial" w:eastAsia="Arial" w:hAnsi="Arial" w:cs="Arial"/>
          <w:iCs/>
          <w:kern w:val="0"/>
          <w:sz w:val="16"/>
          <w:szCs w:val="16"/>
          <w:lang w:eastAsia="es-MX"/>
        </w:rPr>
        <w:t xml:space="preserve"> – MME</w:t>
      </w:r>
    </w:p>
    <w:p w14:paraId="00F56FAB" w14:textId="5795CEC8" w:rsidR="004C186F" w:rsidRPr="00BD1653" w:rsidRDefault="00AA14E2" w:rsidP="00C95340">
      <w:pPr>
        <w:spacing w:after="0" w:line="240" w:lineRule="auto"/>
        <w:ind w:left="-101" w:right="-943"/>
        <w:contextualSpacing/>
        <w:jc w:val="both"/>
        <w:rPr>
          <w:rFonts w:ascii="Arial" w:eastAsia="Arial" w:hAnsi="Arial" w:cs="Arial"/>
          <w:iCs/>
          <w:kern w:val="0"/>
          <w:sz w:val="16"/>
          <w:szCs w:val="16"/>
          <w:lang w:eastAsia="es-MX"/>
        </w:rPr>
      </w:pPr>
      <w:r w:rsidRPr="00BD1653">
        <w:rPr>
          <w:rFonts w:ascii="Arial" w:eastAsia="Arial" w:hAnsi="Arial" w:cs="Arial"/>
          <w:iCs/>
          <w:kern w:val="0"/>
          <w:sz w:val="16"/>
          <w:szCs w:val="16"/>
          <w:lang w:eastAsia="es-MX"/>
        </w:rPr>
        <w:t xml:space="preserve">        </w:t>
      </w:r>
    </w:p>
    <w:p w14:paraId="10E565D1" w14:textId="18DB7BA7" w:rsidR="00AA14E2" w:rsidRPr="00BD1653" w:rsidRDefault="00AA14E2" w:rsidP="00C95340">
      <w:pPr>
        <w:spacing w:after="0" w:line="240" w:lineRule="auto"/>
        <w:ind w:right="-943"/>
        <w:contextualSpacing/>
        <w:jc w:val="both"/>
        <w:rPr>
          <w:rFonts w:ascii="Arial" w:eastAsia="Arial" w:hAnsi="Arial" w:cs="Arial"/>
          <w:iCs/>
          <w:kern w:val="0"/>
          <w:sz w:val="16"/>
          <w:szCs w:val="16"/>
          <w:lang w:eastAsia="es-MX"/>
        </w:rPr>
      </w:pPr>
    </w:p>
    <w:p w14:paraId="49909956" w14:textId="224E9B5C" w:rsidR="00D3699A" w:rsidRPr="00BD1653" w:rsidRDefault="00AA14E2" w:rsidP="0083328A">
      <w:pPr>
        <w:spacing w:after="0" w:line="240" w:lineRule="auto"/>
        <w:ind w:left="703" w:right="-234" w:hanging="804"/>
        <w:contextualSpacing/>
        <w:jc w:val="both"/>
        <w:rPr>
          <w:rFonts w:ascii="Arial" w:eastAsia="Arial" w:hAnsi="Arial" w:cs="Arial"/>
          <w:iCs/>
          <w:kern w:val="0"/>
          <w:sz w:val="16"/>
          <w:szCs w:val="16"/>
          <w:lang w:eastAsia="es-MX"/>
        </w:rPr>
      </w:pPr>
      <w:r w:rsidRPr="00BD1653">
        <w:rPr>
          <w:rFonts w:ascii="Arial" w:eastAsia="Arial" w:hAnsi="Arial" w:cs="Arial"/>
          <w:iCs/>
          <w:kern w:val="0"/>
          <w:sz w:val="16"/>
          <w:szCs w:val="16"/>
          <w:lang w:eastAsia="es-MX"/>
        </w:rPr>
        <w:t xml:space="preserve">Revisó: </w:t>
      </w:r>
      <w:r w:rsidR="00F60F3A" w:rsidRPr="00BD1653">
        <w:rPr>
          <w:rFonts w:ascii="Arial" w:eastAsia="Arial" w:hAnsi="Arial" w:cs="Arial"/>
          <w:iCs/>
          <w:kern w:val="0"/>
          <w:sz w:val="16"/>
          <w:szCs w:val="16"/>
          <w:lang w:eastAsia="es-MX"/>
        </w:rPr>
        <w:tab/>
      </w:r>
      <w:r w:rsidR="00CF3EF1">
        <w:rPr>
          <w:rFonts w:ascii="Arial" w:eastAsia="Arial" w:hAnsi="Arial" w:cs="Arial"/>
          <w:iCs/>
          <w:kern w:val="0"/>
          <w:sz w:val="16"/>
          <w:szCs w:val="16"/>
          <w:lang w:eastAsia="es-MX"/>
        </w:rPr>
        <w:t xml:space="preserve">Leonardo </w:t>
      </w:r>
      <w:proofErr w:type="spellStart"/>
      <w:r w:rsidR="00CF3EF1">
        <w:rPr>
          <w:rFonts w:ascii="Arial" w:eastAsia="Arial" w:hAnsi="Arial" w:cs="Arial"/>
          <w:iCs/>
          <w:kern w:val="0"/>
          <w:sz w:val="16"/>
          <w:szCs w:val="16"/>
          <w:lang w:eastAsia="es-MX"/>
        </w:rPr>
        <w:t>Jaimes</w:t>
      </w:r>
      <w:proofErr w:type="spellEnd"/>
      <w:r w:rsidR="00CF3EF1">
        <w:rPr>
          <w:rFonts w:ascii="Arial" w:eastAsia="Arial" w:hAnsi="Arial" w:cs="Arial"/>
          <w:iCs/>
          <w:kern w:val="0"/>
          <w:sz w:val="16"/>
          <w:szCs w:val="16"/>
          <w:lang w:eastAsia="es-MX"/>
        </w:rPr>
        <w:t xml:space="preserve"> Corzo- DH/ </w:t>
      </w:r>
      <w:r w:rsidR="0083328A" w:rsidRPr="00554EEE">
        <w:rPr>
          <w:rFonts w:ascii="Arial" w:eastAsia="Arial" w:hAnsi="Arial" w:cs="Arial"/>
          <w:iCs/>
          <w:kern w:val="0"/>
          <w:sz w:val="16"/>
          <w:szCs w:val="16"/>
          <w:lang w:eastAsia="es-MX"/>
        </w:rPr>
        <w:t xml:space="preserve">Julián Flórez Quiroga - DH / Alberto Neira Rueda – DH </w:t>
      </w:r>
      <w:r w:rsidR="00CF3EF1">
        <w:rPr>
          <w:rFonts w:ascii="Arial" w:eastAsia="Arial" w:hAnsi="Arial" w:cs="Arial"/>
          <w:iCs/>
          <w:kern w:val="0"/>
          <w:sz w:val="16"/>
          <w:szCs w:val="16"/>
          <w:lang w:eastAsia="es-MX"/>
        </w:rPr>
        <w:t>/</w:t>
      </w:r>
      <w:r w:rsidR="00CF3EF1" w:rsidRPr="00554EEE">
        <w:rPr>
          <w:rFonts w:ascii="Arial" w:eastAsia="Arial" w:hAnsi="Arial" w:cs="Arial"/>
          <w:iCs/>
          <w:kern w:val="0"/>
          <w:sz w:val="16"/>
          <w:szCs w:val="16"/>
          <w:lang w:eastAsia="es-MX"/>
        </w:rPr>
        <w:t xml:space="preserve">Álvaro Gómez Báez – DH  </w:t>
      </w:r>
      <w:r w:rsidR="0083328A" w:rsidRPr="00554EEE">
        <w:rPr>
          <w:rFonts w:ascii="Arial" w:eastAsia="Arial" w:hAnsi="Arial" w:cs="Arial"/>
          <w:iCs/>
          <w:kern w:val="0"/>
          <w:sz w:val="16"/>
          <w:szCs w:val="16"/>
          <w:lang w:eastAsia="es-MX"/>
        </w:rPr>
        <w:t xml:space="preserve">/Juan Guillermo Garzón Martínez - OAJ / Yolanda Patiño Chacón -OAJ / Daniel Augusto El </w:t>
      </w:r>
      <w:proofErr w:type="spellStart"/>
      <w:r w:rsidR="0083328A" w:rsidRPr="00554EEE">
        <w:rPr>
          <w:rFonts w:ascii="Arial" w:eastAsia="Arial" w:hAnsi="Arial" w:cs="Arial"/>
          <w:iCs/>
          <w:kern w:val="0"/>
          <w:sz w:val="16"/>
          <w:szCs w:val="16"/>
          <w:lang w:eastAsia="es-MX"/>
        </w:rPr>
        <w:t>Saieh</w:t>
      </w:r>
      <w:proofErr w:type="spellEnd"/>
      <w:r w:rsidR="0083328A" w:rsidRPr="00554EEE">
        <w:rPr>
          <w:rFonts w:ascii="Arial" w:eastAsia="Arial" w:hAnsi="Arial" w:cs="Arial"/>
          <w:iCs/>
          <w:kern w:val="0"/>
          <w:sz w:val="16"/>
          <w:szCs w:val="16"/>
          <w:lang w:eastAsia="es-MX"/>
        </w:rPr>
        <w:t xml:space="preserve"> Sánchez</w:t>
      </w:r>
      <w:r w:rsidR="0083328A" w:rsidRPr="00BD1653">
        <w:rPr>
          <w:rFonts w:ascii="Arial" w:eastAsia="Arial" w:hAnsi="Arial" w:cs="Arial"/>
          <w:iCs/>
          <w:kern w:val="0"/>
          <w:sz w:val="16"/>
          <w:szCs w:val="16"/>
          <w:lang w:eastAsia="es-MX"/>
        </w:rPr>
        <w:t xml:space="preserve"> - OAJ</w:t>
      </w:r>
      <w:r w:rsidR="0083328A" w:rsidRPr="00BD1653" w:rsidDel="0083328A">
        <w:rPr>
          <w:rFonts w:ascii="Arial" w:eastAsia="Arial" w:hAnsi="Arial" w:cs="Arial"/>
          <w:iCs/>
          <w:kern w:val="0"/>
          <w:sz w:val="16"/>
          <w:szCs w:val="16"/>
          <w:lang w:eastAsia="es-MX"/>
        </w:rPr>
        <w:t xml:space="preserve"> </w:t>
      </w:r>
      <w:r w:rsidR="00D3699A" w:rsidRPr="00BD1653">
        <w:rPr>
          <w:rFonts w:ascii="Arial" w:eastAsia="Arial" w:hAnsi="Arial" w:cs="Arial"/>
          <w:iCs/>
          <w:kern w:val="0"/>
          <w:sz w:val="16"/>
          <w:szCs w:val="16"/>
          <w:lang w:eastAsia="es-MX"/>
        </w:rPr>
        <w:tab/>
      </w:r>
    </w:p>
    <w:p w14:paraId="1CAF687B" w14:textId="77777777" w:rsidR="004C186F" w:rsidRPr="00BD1653" w:rsidRDefault="004C186F" w:rsidP="00C95340">
      <w:pPr>
        <w:spacing w:after="0" w:line="240" w:lineRule="auto"/>
        <w:ind w:left="-101" w:right="-943"/>
        <w:contextualSpacing/>
        <w:jc w:val="both"/>
        <w:rPr>
          <w:rFonts w:ascii="Arial" w:eastAsia="Arial" w:hAnsi="Arial" w:cs="Arial"/>
          <w:iCs/>
          <w:kern w:val="0"/>
          <w:sz w:val="16"/>
          <w:szCs w:val="16"/>
          <w:lang w:eastAsia="es-MX"/>
        </w:rPr>
      </w:pPr>
    </w:p>
    <w:p w14:paraId="138EC348" w14:textId="5B24184D" w:rsidR="00DD7DC5" w:rsidRPr="00BD1653" w:rsidRDefault="00AA14E2" w:rsidP="00C95340">
      <w:pPr>
        <w:spacing w:after="0" w:line="240" w:lineRule="auto"/>
        <w:ind w:left="-101" w:right="-943"/>
        <w:contextualSpacing/>
        <w:jc w:val="both"/>
        <w:rPr>
          <w:rFonts w:ascii="Arial" w:eastAsia="Arial" w:hAnsi="Arial" w:cs="Arial"/>
          <w:iCs/>
          <w:kern w:val="0"/>
          <w:sz w:val="16"/>
          <w:szCs w:val="16"/>
          <w:lang w:eastAsia="es-MX"/>
        </w:rPr>
      </w:pPr>
      <w:r w:rsidRPr="00BD1653">
        <w:rPr>
          <w:rFonts w:ascii="Arial" w:eastAsia="Arial" w:hAnsi="Arial" w:cs="Arial"/>
          <w:iCs/>
          <w:kern w:val="0"/>
          <w:sz w:val="16"/>
          <w:szCs w:val="16"/>
          <w:lang w:eastAsia="es-MX"/>
        </w:rPr>
        <w:t>Aprobó:</w:t>
      </w:r>
      <w:r w:rsidR="004C186F" w:rsidRPr="00BD1653">
        <w:rPr>
          <w:rFonts w:ascii="Arial" w:eastAsia="Arial" w:hAnsi="Arial" w:cs="Arial"/>
          <w:iCs/>
          <w:kern w:val="0"/>
          <w:sz w:val="16"/>
          <w:szCs w:val="16"/>
          <w:lang w:eastAsia="es-MX"/>
        </w:rPr>
        <w:tab/>
      </w:r>
      <w:r w:rsidR="00A834F3" w:rsidRPr="00BD1653">
        <w:rPr>
          <w:rFonts w:ascii="Arial" w:eastAsia="Arial" w:hAnsi="Arial" w:cs="Arial"/>
          <w:iCs/>
          <w:kern w:val="0"/>
          <w:sz w:val="16"/>
          <w:szCs w:val="16"/>
          <w:lang w:eastAsia="es-MX"/>
        </w:rPr>
        <w:t>Ed</w:t>
      </w:r>
      <w:r w:rsidR="00A10D0F" w:rsidRPr="00BD1653">
        <w:rPr>
          <w:rFonts w:ascii="Arial" w:eastAsia="Arial" w:hAnsi="Arial" w:cs="Arial"/>
          <w:iCs/>
          <w:kern w:val="0"/>
          <w:sz w:val="16"/>
          <w:szCs w:val="16"/>
          <w:lang w:eastAsia="es-MX"/>
        </w:rPr>
        <w:t>win Palma Egea</w:t>
      </w:r>
      <w:r w:rsidR="005272C8" w:rsidRPr="00BD1653">
        <w:rPr>
          <w:rFonts w:ascii="Arial" w:eastAsia="Arial" w:hAnsi="Arial" w:cs="Arial"/>
          <w:iCs/>
          <w:kern w:val="0"/>
          <w:sz w:val="16"/>
          <w:szCs w:val="16"/>
          <w:lang w:eastAsia="es-MX"/>
        </w:rPr>
        <w:t xml:space="preserve"> </w:t>
      </w:r>
      <w:r w:rsidR="00DD7DC5" w:rsidRPr="00BD1653">
        <w:rPr>
          <w:rFonts w:ascii="Arial" w:eastAsia="Arial" w:hAnsi="Arial" w:cs="Arial"/>
          <w:iCs/>
          <w:kern w:val="0"/>
          <w:sz w:val="16"/>
          <w:szCs w:val="16"/>
          <w:lang w:eastAsia="es-MX"/>
        </w:rPr>
        <w:t xml:space="preserve">- </w:t>
      </w:r>
      <w:r w:rsidR="005272C8" w:rsidRPr="00BD1653">
        <w:rPr>
          <w:rFonts w:ascii="Arial" w:eastAsia="Arial" w:hAnsi="Arial" w:cs="Arial"/>
          <w:iCs/>
          <w:kern w:val="0"/>
          <w:sz w:val="16"/>
          <w:szCs w:val="16"/>
          <w:lang w:eastAsia="es-MX"/>
        </w:rPr>
        <w:t>Ministro de Minas y Energía</w:t>
      </w:r>
      <w:r w:rsidR="00DD7DC5" w:rsidRPr="00BD1653">
        <w:rPr>
          <w:rFonts w:ascii="Arial" w:eastAsia="Arial" w:hAnsi="Arial" w:cs="Arial"/>
          <w:iCs/>
          <w:kern w:val="0"/>
          <w:sz w:val="16"/>
          <w:szCs w:val="16"/>
          <w:lang w:eastAsia="es-MX"/>
        </w:rPr>
        <w:t>.</w:t>
      </w:r>
    </w:p>
    <w:p w14:paraId="48733837" w14:textId="3FCBB5AC" w:rsidR="002B7DF1" w:rsidRPr="00C95340" w:rsidRDefault="002B7DF1" w:rsidP="00C95340">
      <w:pPr>
        <w:spacing w:after="0" w:line="240" w:lineRule="auto"/>
        <w:ind w:left="-101" w:right="-943" w:firstLine="809"/>
        <w:contextualSpacing/>
        <w:jc w:val="both"/>
        <w:rPr>
          <w:rFonts w:ascii="Arial" w:eastAsia="Arial" w:hAnsi="Arial" w:cs="Arial"/>
          <w:kern w:val="0"/>
          <w:lang w:eastAsia="es-CO"/>
          <w14:ligatures w14:val="none"/>
        </w:rPr>
      </w:pPr>
    </w:p>
    <w:sectPr w:rsidR="002B7DF1" w:rsidRPr="00C95340" w:rsidSect="009A3D7B">
      <w:headerReference w:type="default" r:id="rId9"/>
      <w:footerReference w:type="default" r:id="rId10"/>
      <w:headerReference w:type="first" r:id="rId11"/>
      <w:pgSz w:w="12240" w:h="20160" w:code="5"/>
      <w:pgMar w:top="2410" w:right="1701" w:bottom="1418" w:left="1701" w:header="851"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306CB" w14:textId="77777777" w:rsidR="00C64302" w:rsidRPr="0052035A" w:rsidRDefault="00C64302" w:rsidP="009068CD">
      <w:pPr>
        <w:spacing w:after="0" w:line="240" w:lineRule="auto"/>
      </w:pPr>
      <w:r w:rsidRPr="0052035A">
        <w:separator/>
      </w:r>
    </w:p>
  </w:endnote>
  <w:endnote w:type="continuationSeparator" w:id="0">
    <w:p w14:paraId="0ADF8145" w14:textId="77777777" w:rsidR="00C64302" w:rsidRPr="0052035A" w:rsidRDefault="00C64302" w:rsidP="009068CD">
      <w:pPr>
        <w:spacing w:after="0" w:line="240" w:lineRule="auto"/>
      </w:pPr>
      <w:r w:rsidRPr="0052035A">
        <w:continuationSeparator/>
      </w:r>
    </w:p>
  </w:endnote>
  <w:endnote w:type="continuationNotice" w:id="1">
    <w:p w14:paraId="2770BFC9" w14:textId="77777777" w:rsidR="00C64302" w:rsidRPr="0052035A" w:rsidRDefault="00C643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Work Sans">
    <w:charset w:val="00"/>
    <w:family w:val="auto"/>
    <w:pitch w:val="variable"/>
    <w:sig w:usb0="A00000FF" w:usb1="5000E07B" w:usb2="00000000" w:usb3="00000000" w:csb0="0000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29F93C0B" w:rsidR="00DD3C5F" w:rsidRPr="0052035A" w:rsidRDefault="00DD3C5F">
            <w:pPr>
              <w:pStyle w:val="Piedepgina"/>
              <w:jc w:val="right"/>
            </w:pPr>
            <w:r w:rsidRPr="0052035A">
              <w:t xml:space="preserve">Página </w:t>
            </w:r>
            <w:r w:rsidRPr="0052035A">
              <w:rPr>
                <w:b/>
                <w:bCs/>
                <w:sz w:val="24"/>
                <w:szCs w:val="24"/>
              </w:rPr>
              <w:fldChar w:fldCharType="begin"/>
            </w:r>
            <w:r w:rsidRPr="0052035A">
              <w:rPr>
                <w:b/>
                <w:bCs/>
              </w:rPr>
              <w:instrText>PAGE</w:instrText>
            </w:r>
            <w:r w:rsidRPr="0052035A">
              <w:rPr>
                <w:b/>
                <w:bCs/>
                <w:sz w:val="24"/>
                <w:szCs w:val="24"/>
              </w:rPr>
              <w:fldChar w:fldCharType="separate"/>
            </w:r>
            <w:r w:rsidR="00052B4E" w:rsidRPr="0052035A">
              <w:rPr>
                <w:b/>
                <w:bCs/>
              </w:rPr>
              <w:t>1</w:t>
            </w:r>
            <w:r w:rsidRPr="0052035A">
              <w:rPr>
                <w:b/>
                <w:bCs/>
                <w:sz w:val="24"/>
                <w:szCs w:val="24"/>
              </w:rPr>
              <w:fldChar w:fldCharType="end"/>
            </w:r>
            <w:r w:rsidRPr="0052035A">
              <w:t xml:space="preserve"> de </w:t>
            </w:r>
            <w:r w:rsidRPr="0052035A">
              <w:rPr>
                <w:b/>
                <w:bCs/>
                <w:sz w:val="24"/>
                <w:szCs w:val="24"/>
              </w:rPr>
              <w:fldChar w:fldCharType="begin"/>
            </w:r>
            <w:r w:rsidRPr="0052035A">
              <w:rPr>
                <w:b/>
                <w:bCs/>
              </w:rPr>
              <w:instrText>NUMPAGES</w:instrText>
            </w:r>
            <w:r w:rsidRPr="0052035A">
              <w:rPr>
                <w:b/>
                <w:bCs/>
                <w:sz w:val="24"/>
                <w:szCs w:val="24"/>
              </w:rPr>
              <w:fldChar w:fldCharType="separate"/>
            </w:r>
            <w:r w:rsidR="00052B4E" w:rsidRPr="0052035A">
              <w:rPr>
                <w:b/>
                <w:bCs/>
              </w:rPr>
              <w:t>2</w:t>
            </w:r>
            <w:r w:rsidRPr="0052035A">
              <w:rPr>
                <w:b/>
                <w:bCs/>
                <w:sz w:val="24"/>
                <w:szCs w:val="24"/>
              </w:rPr>
              <w:fldChar w:fldCharType="end"/>
            </w:r>
          </w:p>
        </w:sdtContent>
      </w:sdt>
    </w:sdtContent>
  </w:sdt>
  <w:p w14:paraId="02FE115B" w14:textId="43B1D3F5" w:rsidR="00DD3C5F" w:rsidRPr="0052035A"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563EE" w14:textId="77777777" w:rsidR="00C64302" w:rsidRPr="0052035A" w:rsidRDefault="00C64302" w:rsidP="009068CD">
      <w:pPr>
        <w:spacing w:after="0" w:line="240" w:lineRule="auto"/>
      </w:pPr>
      <w:r w:rsidRPr="0052035A">
        <w:separator/>
      </w:r>
    </w:p>
  </w:footnote>
  <w:footnote w:type="continuationSeparator" w:id="0">
    <w:p w14:paraId="09BA894D" w14:textId="77777777" w:rsidR="00C64302" w:rsidRPr="0052035A" w:rsidRDefault="00C64302" w:rsidP="009068CD">
      <w:pPr>
        <w:spacing w:after="0" w:line="240" w:lineRule="auto"/>
      </w:pPr>
      <w:r w:rsidRPr="0052035A">
        <w:continuationSeparator/>
      </w:r>
    </w:p>
  </w:footnote>
  <w:footnote w:type="continuationNotice" w:id="1">
    <w:p w14:paraId="209FC467" w14:textId="77777777" w:rsidR="00C64302" w:rsidRPr="0052035A" w:rsidRDefault="00C643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97BF4" w14:textId="25210147" w:rsidR="00C71A57" w:rsidRPr="0052035A"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52035A">
      <w:rPr>
        <w:rFonts w:ascii="Arial" w:hAnsi="Arial" w:cs="Arial"/>
        <w:noProof/>
        <w:sz w:val="20"/>
        <w:szCs w:val="20"/>
      </w:rPr>
      <w:drawing>
        <wp:anchor distT="0" distB="0" distL="114300" distR="114300" simplePos="0" relativeHeight="251658241" behindDoc="1" locked="0" layoutInCell="1" allowOverlap="1" wp14:anchorId="11B3EC26" wp14:editId="08C9ACBC">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13980" cy="12752564"/>
                  </a:xfrm>
                  <a:prstGeom prst="rect">
                    <a:avLst/>
                  </a:prstGeom>
                </pic:spPr>
              </pic:pic>
            </a:graphicData>
          </a:graphic>
          <wp14:sizeRelH relativeFrom="page">
            <wp14:pctWidth>0</wp14:pctWidth>
          </wp14:sizeRelH>
          <wp14:sizeRelV relativeFrom="page">
            <wp14:pctHeight>0</wp14:pctHeight>
          </wp14:sizeRelV>
        </wp:anchor>
      </w:drawing>
    </w:r>
    <w:r w:rsidR="00A54329" w:rsidRPr="0052035A">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52035A">
      <w:t xml:space="preserve"> </w:t>
    </w:r>
  </w:p>
  <w:p w14:paraId="1E0D95A2" w14:textId="5A16A41A" w:rsidR="00572843" w:rsidRPr="0052035A" w:rsidRDefault="00444572" w:rsidP="00572843">
    <w:pPr>
      <w:spacing w:line="240" w:lineRule="auto"/>
      <w:ind w:right="49"/>
      <w:contextualSpacing/>
      <w:jc w:val="center"/>
      <w:rPr>
        <w:rFonts w:ascii="Arial" w:eastAsia="Arial" w:hAnsi="Arial" w:cs="Arial"/>
      </w:rPr>
    </w:pPr>
    <w:r w:rsidRPr="0052035A">
      <w:rPr>
        <w:rStyle w:val="Textoennegrita"/>
        <w:rFonts w:ascii="Arial" w:hAnsi="Arial" w:cs="Arial"/>
        <w:b w:val="0"/>
        <w:bCs w:val="0"/>
        <w:color w:val="767171" w:themeColor="background2" w:themeShade="80"/>
        <w:sz w:val="20"/>
        <w:szCs w:val="20"/>
      </w:rPr>
      <w:t>Continuación</w:t>
    </w:r>
    <w:r w:rsidR="002B7DF1" w:rsidRPr="0052035A">
      <w:rPr>
        <w:rStyle w:val="Textoennegrita"/>
        <w:rFonts w:ascii="Arial" w:hAnsi="Arial" w:cs="Arial"/>
        <w:b w:val="0"/>
        <w:bCs w:val="0"/>
        <w:color w:val="767171" w:themeColor="background2" w:themeShade="80"/>
        <w:sz w:val="20"/>
        <w:szCs w:val="20"/>
      </w:rPr>
      <w:t xml:space="preserve"> de la </w:t>
    </w:r>
    <w:r w:rsidR="00A71B89" w:rsidRPr="0052035A">
      <w:rPr>
        <w:rStyle w:val="Textoennegrita"/>
        <w:rFonts w:ascii="Arial" w:hAnsi="Arial" w:cs="Arial"/>
        <w:b w:val="0"/>
        <w:bCs w:val="0"/>
        <w:color w:val="767171" w:themeColor="background2" w:themeShade="80"/>
        <w:sz w:val="20"/>
        <w:szCs w:val="20"/>
      </w:rPr>
      <w:t>Resolución</w:t>
    </w:r>
    <w:r w:rsidR="00A71B89" w:rsidRPr="0052035A">
      <w:rPr>
        <w:rStyle w:val="Textoennegrita"/>
        <w:rFonts w:ascii="Arial" w:hAnsi="Arial" w:cs="Arial"/>
        <w:color w:val="767171" w:themeColor="background2" w:themeShade="80"/>
        <w:sz w:val="20"/>
        <w:szCs w:val="20"/>
      </w:rPr>
      <w:t xml:space="preserve"> </w:t>
    </w:r>
    <w:r w:rsidR="003A7995" w:rsidRPr="0052035A">
      <w:rPr>
        <w:rStyle w:val="Textoennegrita"/>
        <w:rFonts w:ascii="Arial" w:hAnsi="Arial" w:cs="Arial"/>
        <w:i/>
        <w:iCs/>
        <w:color w:val="767171" w:themeColor="background2" w:themeShade="80"/>
        <w:sz w:val="20"/>
        <w:szCs w:val="20"/>
      </w:rPr>
      <w:t>“</w:t>
    </w:r>
    <w:r w:rsidR="00572843" w:rsidRPr="00572843">
      <w:rPr>
        <w:rStyle w:val="Textoennegrita"/>
        <w:i/>
        <w:iCs/>
        <w:color w:val="767171" w:themeColor="background2" w:themeShade="80"/>
        <w:sz w:val="20"/>
        <w:szCs w:val="20"/>
      </w:rPr>
      <w:t>Por el cual se establecen los requisitos para el registro de productores y/o importadores de biocombustible para uso en motores diésel y se dictan otras disposiciones.</w:t>
    </w:r>
    <w:r w:rsidR="00572843">
      <w:rPr>
        <w:rStyle w:val="Textoennegrita"/>
        <w:i/>
        <w:iCs/>
        <w:color w:val="767171" w:themeColor="background2" w:themeShade="80"/>
        <w:sz w:val="20"/>
        <w:szCs w:val="20"/>
      </w:rPr>
      <w:t>”</w:t>
    </w:r>
    <w:r w:rsidR="00572843" w:rsidRPr="00572843">
      <w:rPr>
        <w:rStyle w:val="Textoennegrita"/>
        <w:i/>
        <w:iCs/>
        <w:color w:val="767171" w:themeColor="background2" w:themeShade="80"/>
        <w:sz w:val="20"/>
        <w:szCs w:val="20"/>
      </w:rPr>
      <w:t> </w:t>
    </w:r>
  </w:p>
  <w:p w14:paraId="13F856B7" w14:textId="0A322A2B" w:rsidR="009068CD" w:rsidRPr="0052035A" w:rsidRDefault="009068CD" w:rsidP="00766A07">
    <w:pPr>
      <w:spacing w:line="240" w:lineRule="auto"/>
      <w:ind w:right="49"/>
      <w:contextualSpacing/>
      <w:jc w:val="center"/>
      <w:rPr>
        <w:rStyle w:val="Textoennegrita"/>
        <w:rFonts w:ascii="Arial" w:hAnsi="Arial" w:cs="Arial"/>
        <w:i/>
        <w:iCs/>
        <w:color w:val="767171" w:themeColor="background2" w:themeShade="80"/>
        <w:sz w:val="20"/>
        <w:szCs w:val="20"/>
      </w:rPr>
    </w:pPr>
  </w:p>
  <w:p w14:paraId="031E0807" w14:textId="4ABD970F" w:rsidR="00C71A57" w:rsidRPr="0052035A"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52035A"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D6D12" w14:textId="1F14E83B" w:rsidR="00397701" w:rsidRPr="0052035A" w:rsidRDefault="00397701">
    <w:pPr>
      <w:pStyle w:val="Encabezado"/>
    </w:pPr>
    <w:r w:rsidRPr="0052035A">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D68C8"/>
    <w:multiLevelType w:val="multilevel"/>
    <w:tmpl w:val="31A2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4439D2"/>
    <w:multiLevelType w:val="hybridMultilevel"/>
    <w:tmpl w:val="4B2A1E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25F249C"/>
    <w:multiLevelType w:val="hybridMultilevel"/>
    <w:tmpl w:val="D4DE050E"/>
    <w:lvl w:ilvl="0" w:tplc="2B025DF8">
      <w:start w:val="1"/>
      <w:numFmt w:val="decimal"/>
      <w:lvlText w:val="%1."/>
      <w:lvlJc w:val="left"/>
      <w:pPr>
        <w:ind w:left="720" w:hanging="360"/>
      </w:pPr>
      <w:rPr>
        <w:rFonts w:hint="default"/>
        <w:b/>
        <w:bCs/>
      </w:rPr>
    </w:lvl>
    <w:lvl w:ilvl="1" w:tplc="F0688F38">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64362"/>
    <w:multiLevelType w:val="multilevel"/>
    <w:tmpl w:val="8860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793000"/>
    <w:multiLevelType w:val="hybridMultilevel"/>
    <w:tmpl w:val="466C33C2"/>
    <w:lvl w:ilvl="0" w:tplc="240A0017">
      <w:start w:val="1"/>
      <w:numFmt w:val="lowerLetter"/>
      <w:lvlText w:val="%1)"/>
      <w:lvlJc w:val="left"/>
      <w:pPr>
        <w:ind w:left="720" w:hanging="360"/>
      </w:pPr>
    </w:lvl>
    <w:lvl w:ilvl="1" w:tplc="FAAA0128">
      <w:start w:val="1"/>
      <w:numFmt w:val="lowerLetter"/>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B86E22"/>
    <w:multiLevelType w:val="multilevel"/>
    <w:tmpl w:val="BE2AE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B76B3"/>
    <w:multiLevelType w:val="hybridMultilevel"/>
    <w:tmpl w:val="E3523EF6"/>
    <w:lvl w:ilvl="0" w:tplc="513A88B4">
      <w:start w:val="1"/>
      <w:numFmt w:val="decimal"/>
      <w:lvlText w:val="%1."/>
      <w:lvlJc w:val="left"/>
      <w:pPr>
        <w:ind w:left="720" w:hanging="360"/>
      </w:pPr>
      <w:rPr>
        <w:rFonts w:eastAsiaTheme="minorHAnsi"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FCDD085"/>
    <w:multiLevelType w:val="hybridMultilevel"/>
    <w:tmpl w:val="78E201DE"/>
    <w:lvl w:ilvl="0" w:tplc="E6FCEFB4">
      <w:start w:val="1"/>
      <w:numFmt w:val="decimal"/>
      <w:lvlText w:val="%1."/>
      <w:lvlJc w:val="left"/>
      <w:pPr>
        <w:ind w:left="720" w:hanging="360"/>
      </w:pPr>
      <w:rPr>
        <w:b/>
        <w:bCs/>
      </w:rPr>
    </w:lvl>
    <w:lvl w:ilvl="1" w:tplc="5764F074">
      <w:start w:val="1"/>
      <w:numFmt w:val="lowerLetter"/>
      <w:lvlText w:val="%2."/>
      <w:lvlJc w:val="left"/>
      <w:pPr>
        <w:ind w:left="1440" w:hanging="360"/>
      </w:pPr>
    </w:lvl>
    <w:lvl w:ilvl="2" w:tplc="48A2BEDA">
      <w:start w:val="1"/>
      <w:numFmt w:val="lowerRoman"/>
      <w:lvlText w:val="%3."/>
      <w:lvlJc w:val="right"/>
      <w:pPr>
        <w:ind w:left="2160" w:hanging="180"/>
      </w:pPr>
    </w:lvl>
    <w:lvl w:ilvl="3" w:tplc="2C341AC8">
      <w:start w:val="1"/>
      <w:numFmt w:val="decimal"/>
      <w:lvlText w:val="%4."/>
      <w:lvlJc w:val="left"/>
      <w:pPr>
        <w:ind w:left="2880" w:hanging="360"/>
      </w:pPr>
    </w:lvl>
    <w:lvl w:ilvl="4" w:tplc="B6EC2FF6">
      <w:start w:val="1"/>
      <w:numFmt w:val="lowerLetter"/>
      <w:lvlText w:val="%5."/>
      <w:lvlJc w:val="left"/>
      <w:pPr>
        <w:ind w:left="3600" w:hanging="360"/>
      </w:pPr>
    </w:lvl>
    <w:lvl w:ilvl="5" w:tplc="4CF837E8">
      <w:start w:val="1"/>
      <w:numFmt w:val="lowerRoman"/>
      <w:lvlText w:val="%6."/>
      <w:lvlJc w:val="right"/>
      <w:pPr>
        <w:ind w:left="4320" w:hanging="180"/>
      </w:pPr>
    </w:lvl>
    <w:lvl w:ilvl="6" w:tplc="2A4AD34A">
      <w:start w:val="1"/>
      <w:numFmt w:val="decimal"/>
      <w:lvlText w:val="%7."/>
      <w:lvlJc w:val="left"/>
      <w:pPr>
        <w:ind w:left="5040" w:hanging="360"/>
      </w:pPr>
    </w:lvl>
    <w:lvl w:ilvl="7" w:tplc="67E648DA">
      <w:start w:val="1"/>
      <w:numFmt w:val="lowerLetter"/>
      <w:lvlText w:val="%8."/>
      <w:lvlJc w:val="left"/>
      <w:pPr>
        <w:ind w:left="5760" w:hanging="360"/>
      </w:pPr>
    </w:lvl>
    <w:lvl w:ilvl="8" w:tplc="34588204">
      <w:start w:val="1"/>
      <w:numFmt w:val="lowerRoman"/>
      <w:lvlText w:val="%9."/>
      <w:lvlJc w:val="right"/>
      <w:pPr>
        <w:ind w:left="6480" w:hanging="180"/>
      </w:pPr>
    </w:lvl>
  </w:abstractNum>
  <w:abstractNum w:abstractNumId="9" w15:restartNumberingAfterBreak="0">
    <w:nsid w:val="144304F9"/>
    <w:multiLevelType w:val="hybridMultilevel"/>
    <w:tmpl w:val="2D42C23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DA188D"/>
    <w:multiLevelType w:val="hybridMultilevel"/>
    <w:tmpl w:val="193452A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19DC3F13"/>
    <w:multiLevelType w:val="hybridMultilevel"/>
    <w:tmpl w:val="16C4B240"/>
    <w:lvl w:ilvl="0" w:tplc="240A000F">
      <w:start w:val="1"/>
      <w:numFmt w:val="decimal"/>
      <w:lvlText w:val="%1."/>
      <w:lvlJc w:val="left"/>
      <w:pPr>
        <w:ind w:left="720" w:hanging="360"/>
      </w:pPr>
      <w:rPr>
        <w:rFonts w:hint="default"/>
      </w:rPr>
    </w:lvl>
    <w:lvl w:ilvl="1" w:tplc="EBBE5D32">
      <w:start w:val="1"/>
      <w:numFmt w:val="bullet"/>
      <w:lvlText w:val="o"/>
      <w:lvlJc w:val="left"/>
      <w:pPr>
        <w:ind w:left="1440" w:hanging="360"/>
      </w:pPr>
      <w:rPr>
        <w:rFonts w:ascii="Courier New" w:hAnsi="Courier New" w:hint="default"/>
      </w:rPr>
    </w:lvl>
    <w:lvl w:ilvl="2" w:tplc="ACB8AE38">
      <w:start w:val="1"/>
      <w:numFmt w:val="bullet"/>
      <w:lvlText w:val=""/>
      <w:lvlJc w:val="left"/>
      <w:pPr>
        <w:ind w:left="2160" w:hanging="360"/>
      </w:pPr>
      <w:rPr>
        <w:rFonts w:ascii="Wingdings" w:hAnsi="Wingdings" w:hint="default"/>
      </w:rPr>
    </w:lvl>
    <w:lvl w:ilvl="3" w:tplc="20EE8B54">
      <w:start w:val="1"/>
      <w:numFmt w:val="bullet"/>
      <w:lvlText w:val=""/>
      <w:lvlJc w:val="left"/>
      <w:pPr>
        <w:ind w:left="2880" w:hanging="360"/>
      </w:pPr>
      <w:rPr>
        <w:rFonts w:ascii="Symbol" w:hAnsi="Symbol" w:hint="default"/>
      </w:rPr>
    </w:lvl>
    <w:lvl w:ilvl="4" w:tplc="B84E3AD0">
      <w:start w:val="1"/>
      <w:numFmt w:val="bullet"/>
      <w:lvlText w:val="o"/>
      <w:lvlJc w:val="left"/>
      <w:pPr>
        <w:ind w:left="3600" w:hanging="360"/>
      </w:pPr>
      <w:rPr>
        <w:rFonts w:ascii="Courier New" w:hAnsi="Courier New" w:hint="default"/>
      </w:rPr>
    </w:lvl>
    <w:lvl w:ilvl="5" w:tplc="AE963870">
      <w:start w:val="1"/>
      <w:numFmt w:val="bullet"/>
      <w:lvlText w:val=""/>
      <w:lvlJc w:val="left"/>
      <w:pPr>
        <w:ind w:left="4320" w:hanging="360"/>
      </w:pPr>
      <w:rPr>
        <w:rFonts w:ascii="Wingdings" w:hAnsi="Wingdings" w:hint="default"/>
      </w:rPr>
    </w:lvl>
    <w:lvl w:ilvl="6" w:tplc="A87C4FAA">
      <w:start w:val="1"/>
      <w:numFmt w:val="bullet"/>
      <w:lvlText w:val=""/>
      <w:lvlJc w:val="left"/>
      <w:pPr>
        <w:ind w:left="5040" w:hanging="360"/>
      </w:pPr>
      <w:rPr>
        <w:rFonts w:ascii="Symbol" w:hAnsi="Symbol" w:hint="default"/>
      </w:rPr>
    </w:lvl>
    <w:lvl w:ilvl="7" w:tplc="8F424C6C">
      <w:start w:val="1"/>
      <w:numFmt w:val="bullet"/>
      <w:lvlText w:val="o"/>
      <w:lvlJc w:val="left"/>
      <w:pPr>
        <w:ind w:left="5760" w:hanging="360"/>
      </w:pPr>
      <w:rPr>
        <w:rFonts w:ascii="Courier New" w:hAnsi="Courier New" w:hint="default"/>
      </w:rPr>
    </w:lvl>
    <w:lvl w:ilvl="8" w:tplc="2FDC9332">
      <w:start w:val="1"/>
      <w:numFmt w:val="bullet"/>
      <w:lvlText w:val=""/>
      <w:lvlJc w:val="left"/>
      <w:pPr>
        <w:ind w:left="6480" w:hanging="360"/>
      </w:pPr>
      <w:rPr>
        <w:rFonts w:ascii="Wingdings" w:hAnsi="Wingdings" w:hint="default"/>
      </w:rPr>
    </w:lvl>
  </w:abstractNum>
  <w:abstractNum w:abstractNumId="12" w15:restartNumberingAfterBreak="0">
    <w:nsid w:val="1DDC3AC0"/>
    <w:multiLevelType w:val="hybridMultilevel"/>
    <w:tmpl w:val="2E606AF4"/>
    <w:lvl w:ilvl="0" w:tplc="781E719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1346226"/>
    <w:multiLevelType w:val="hybridMultilevel"/>
    <w:tmpl w:val="4F48F4C6"/>
    <w:lvl w:ilvl="0" w:tplc="EB48D35A">
      <w:start w:val="1"/>
      <w:numFmt w:val="bullet"/>
      <w:lvlText w:val=""/>
      <w:lvlJc w:val="left"/>
      <w:pPr>
        <w:ind w:left="720" w:hanging="360"/>
      </w:pPr>
      <w:rPr>
        <w:rFonts w:ascii="Symbol" w:hAnsi="Symbol" w:hint="default"/>
      </w:rPr>
    </w:lvl>
    <w:lvl w:ilvl="1" w:tplc="D4B4AB00">
      <w:start w:val="1"/>
      <w:numFmt w:val="bullet"/>
      <w:lvlText w:val="o"/>
      <w:lvlJc w:val="left"/>
      <w:pPr>
        <w:ind w:left="1440" w:hanging="360"/>
      </w:pPr>
      <w:rPr>
        <w:rFonts w:ascii="Courier New" w:hAnsi="Courier New" w:hint="default"/>
      </w:rPr>
    </w:lvl>
    <w:lvl w:ilvl="2" w:tplc="A6E2C998">
      <w:start w:val="1"/>
      <w:numFmt w:val="bullet"/>
      <w:lvlText w:val=""/>
      <w:lvlJc w:val="left"/>
      <w:pPr>
        <w:ind w:left="2160" w:hanging="360"/>
      </w:pPr>
      <w:rPr>
        <w:rFonts w:ascii="Wingdings" w:hAnsi="Wingdings" w:hint="default"/>
      </w:rPr>
    </w:lvl>
    <w:lvl w:ilvl="3" w:tplc="4112E5DA">
      <w:start w:val="1"/>
      <w:numFmt w:val="bullet"/>
      <w:lvlText w:val=""/>
      <w:lvlJc w:val="left"/>
      <w:pPr>
        <w:ind w:left="2880" w:hanging="360"/>
      </w:pPr>
      <w:rPr>
        <w:rFonts w:ascii="Symbol" w:hAnsi="Symbol" w:hint="default"/>
      </w:rPr>
    </w:lvl>
    <w:lvl w:ilvl="4" w:tplc="72803D2C">
      <w:start w:val="1"/>
      <w:numFmt w:val="bullet"/>
      <w:lvlText w:val="o"/>
      <w:lvlJc w:val="left"/>
      <w:pPr>
        <w:ind w:left="3600" w:hanging="360"/>
      </w:pPr>
      <w:rPr>
        <w:rFonts w:ascii="Courier New" w:hAnsi="Courier New" w:hint="default"/>
      </w:rPr>
    </w:lvl>
    <w:lvl w:ilvl="5" w:tplc="41748FA0">
      <w:start w:val="1"/>
      <w:numFmt w:val="bullet"/>
      <w:lvlText w:val=""/>
      <w:lvlJc w:val="left"/>
      <w:pPr>
        <w:ind w:left="4320" w:hanging="360"/>
      </w:pPr>
      <w:rPr>
        <w:rFonts w:ascii="Wingdings" w:hAnsi="Wingdings" w:hint="default"/>
      </w:rPr>
    </w:lvl>
    <w:lvl w:ilvl="6" w:tplc="59543CEC">
      <w:start w:val="1"/>
      <w:numFmt w:val="bullet"/>
      <w:lvlText w:val=""/>
      <w:lvlJc w:val="left"/>
      <w:pPr>
        <w:ind w:left="5040" w:hanging="360"/>
      </w:pPr>
      <w:rPr>
        <w:rFonts w:ascii="Symbol" w:hAnsi="Symbol" w:hint="default"/>
      </w:rPr>
    </w:lvl>
    <w:lvl w:ilvl="7" w:tplc="B4AE01BE">
      <w:start w:val="1"/>
      <w:numFmt w:val="bullet"/>
      <w:lvlText w:val="o"/>
      <w:lvlJc w:val="left"/>
      <w:pPr>
        <w:ind w:left="5760" w:hanging="360"/>
      </w:pPr>
      <w:rPr>
        <w:rFonts w:ascii="Courier New" w:hAnsi="Courier New" w:hint="default"/>
      </w:rPr>
    </w:lvl>
    <w:lvl w:ilvl="8" w:tplc="47EA59F2">
      <w:start w:val="1"/>
      <w:numFmt w:val="bullet"/>
      <w:lvlText w:val=""/>
      <w:lvlJc w:val="left"/>
      <w:pPr>
        <w:ind w:left="6480" w:hanging="360"/>
      </w:pPr>
      <w:rPr>
        <w:rFonts w:ascii="Wingdings" w:hAnsi="Wingdings" w:hint="default"/>
      </w:rPr>
    </w:lvl>
  </w:abstractNum>
  <w:abstractNum w:abstractNumId="14" w15:restartNumberingAfterBreak="0">
    <w:nsid w:val="21FB4C90"/>
    <w:multiLevelType w:val="hybridMultilevel"/>
    <w:tmpl w:val="8B76A7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5F73725"/>
    <w:multiLevelType w:val="hybridMultilevel"/>
    <w:tmpl w:val="2060795C"/>
    <w:lvl w:ilvl="0" w:tplc="1DCC94DE">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0366F0"/>
    <w:multiLevelType w:val="multilevel"/>
    <w:tmpl w:val="81D2CD4C"/>
    <w:lvl w:ilvl="0">
      <w:start w:val="3"/>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30195B74"/>
    <w:multiLevelType w:val="hybridMultilevel"/>
    <w:tmpl w:val="4F4C648C"/>
    <w:lvl w:ilvl="0" w:tplc="EFD6A824">
      <w:start w:val="1"/>
      <w:numFmt w:val="decimal"/>
      <w:lvlText w:val="%1."/>
      <w:lvlJc w:val="left"/>
      <w:pPr>
        <w:ind w:left="720" w:hanging="360"/>
      </w:pPr>
      <w:rPr>
        <w:rFonts w:hint="default"/>
        <w:b w:val="0"/>
        <w:color w:val="auto"/>
        <w:sz w:val="22"/>
      </w:rPr>
    </w:lvl>
    <w:lvl w:ilvl="1" w:tplc="C9229BC2">
      <w:start w:val="1"/>
      <w:numFmt w:val="lowerLetter"/>
      <w:lvlText w:val="%2."/>
      <w:lvlJc w:val="left"/>
      <w:pPr>
        <w:ind w:left="1440" w:hanging="360"/>
      </w:pPr>
      <w:rPr>
        <w:b w:val="0"/>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379F105C"/>
    <w:multiLevelType w:val="multilevel"/>
    <w:tmpl w:val="3912DCA2"/>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8037BA8"/>
    <w:multiLevelType w:val="multilevel"/>
    <w:tmpl w:val="8292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693759"/>
    <w:multiLevelType w:val="multilevel"/>
    <w:tmpl w:val="12F0C214"/>
    <w:lvl w:ilvl="0">
      <w:start w:val="1"/>
      <w:numFmt w:val="decimal"/>
      <w:lvlText w:val="%1."/>
      <w:lvlJc w:val="left"/>
      <w:pPr>
        <w:ind w:left="720" w:hanging="360"/>
      </w:pPr>
      <w:rPr>
        <w:rFonts w:hint="default"/>
        <w:b/>
        <w:bCs/>
        <w:i w:val="0"/>
        <w:iCs/>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2" w15:restartNumberingAfterBreak="0">
    <w:nsid w:val="466A19CF"/>
    <w:multiLevelType w:val="hybridMultilevel"/>
    <w:tmpl w:val="72268498"/>
    <w:lvl w:ilvl="0" w:tplc="047C516A">
      <w:start w:val="1"/>
      <w:numFmt w:val="decimal"/>
      <w:lvlText w:val="%1."/>
      <w:lvlJc w:val="left"/>
      <w:pPr>
        <w:ind w:left="360" w:hanging="360"/>
      </w:pPr>
      <w:rPr>
        <w:rFonts w:hint="default"/>
        <w:b/>
        <w:bCs w:val="0"/>
      </w:rPr>
    </w:lvl>
    <w:lvl w:ilvl="1" w:tplc="29C4940A">
      <w:start w:val="1"/>
      <w:numFmt w:val="lowerLetter"/>
      <w:lvlText w:val="%2."/>
      <w:lvlJc w:val="left"/>
      <w:pPr>
        <w:ind w:left="1080" w:hanging="360"/>
      </w:pPr>
      <w:rPr>
        <w:b/>
        <w:bCs/>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49E064E8"/>
    <w:multiLevelType w:val="multilevel"/>
    <w:tmpl w:val="C4B040AC"/>
    <w:lvl w:ilvl="0">
      <w:start w:val="1"/>
      <w:numFmt w:val="decimal"/>
      <w:lvlText w:val="%1."/>
      <w:lvlJc w:val="left"/>
      <w:pPr>
        <w:ind w:left="786" w:hanging="360"/>
      </w:pPr>
      <w:rPr>
        <w:rFonts w:ascii="Arial" w:eastAsiaTheme="minorHAnsi" w:hAnsi="Arial" w:cs="Arial"/>
        <w:b/>
        <w:bCs w:val="0"/>
        <w:color w:val="auto"/>
      </w:rPr>
    </w:lvl>
    <w:lvl w:ilvl="1">
      <w:start w:val="1"/>
      <w:numFmt w:val="decimal"/>
      <w:lvlText w:val="%1.%2"/>
      <w:lvlJc w:val="left"/>
      <w:pPr>
        <w:ind w:left="1146" w:hanging="360"/>
      </w:pPr>
      <w:rPr>
        <w:rFonts w:hint="default"/>
        <w:b/>
      </w:rPr>
    </w:lvl>
    <w:lvl w:ilvl="2">
      <w:start w:val="1"/>
      <w:numFmt w:val="decimal"/>
      <w:lvlText w:val="%1.%2.%3"/>
      <w:lvlJc w:val="left"/>
      <w:pPr>
        <w:ind w:left="1866" w:hanging="720"/>
      </w:pPr>
      <w:rPr>
        <w:rFonts w:hint="default"/>
        <w:b/>
      </w:rPr>
    </w:lvl>
    <w:lvl w:ilvl="3">
      <w:start w:val="1"/>
      <w:numFmt w:val="decimal"/>
      <w:lvlText w:val="%1.%2.%3.%4"/>
      <w:lvlJc w:val="left"/>
      <w:pPr>
        <w:ind w:left="2226" w:hanging="720"/>
      </w:pPr>
      <w:rPr>
        <w:rFonts w:hint="default"/>
        <w:b/>
      </w:rPr>
    </w:lvl>
    <w:lvl w:ilvl="4">
      <w:start w:val="1"/>
      <w:numFmt w:val="decimal"/>
      <w:lvlText w:val="%1.%2.%3.%4.%5"/>
      <w:lvlJc w:val="left"/>
      <w:pPr>
        <w:ind w:left="2946" w:hanging="1080"/>
      </w:pPr>
      <w:rPr>
        <w:rFonts w:hint="default"/>
        <w:b/>
      </w:rPr>
    </w:lvl>
    <w:lvl w:ilvl="5">
      <w:start w:val="1"/>
      <w:numFmt w:val="decimal"/>
      <w:lvlText w:val="%1.%2.%3.%4.%5.%6"/>
      <w:lvlJc w:val="left"/>
      <w:pPr>
        <w:ind w:left="3306" w:hanging="1080"/>
      </w:pPr>
      <w:rPr>
        <w:rFonts w:hint="default"/>
        <w:b/>
      </w:rPr>
    </w:lvl>
    <w:lvl w:ilvl="6">
      <w:start w:val="1"/>
      <w:numFmt w:val="decimal"/>
      <w:lvlText w:val="%1.%2.%3.%4.%5.%6.%7"/>
      <w:lvlJc w:val="left"/>
      <w:pPr>
        <w:ind w:left="4026" w:hanging="1440"/>
      </w:pPr>
      <w:rPr>
        <w:rFonts w:hint="default"/>
        <w:b/>
      </w:rPr>
    </w:lvl>
    <w:lvl w:ilvl="7">
      <w:start w:val="1"/>
      <w:numFmt w:val="decimal"/>
      <w:lvlText w:val="%1.%2.%3.%4.%5.%6.%7.%8"/>
      <w:lvlJc w:val="left"/>
      <w:pPr>
        <w:ind w:left="4386" w:hanging="1440"/>
      </w:pPr>
      <w:rPr>
        <w:rFonts w:hint="default"/>
        <w:b/>
      </w:rPr>
    </w:lvl>
    <w:lvl w:ilvl="8">
      <w:start w:val="1"/>
      <w:numFmt w:val="decimal"/>
      <w:lvlText w:val="%1.%2.%3.%4.%5.%6.%7.%8.%9"/>
      <w:lvlJc w:val="left"/>
      <w:pPr>
        <w:ind w:left="5106" w:hanging="1800"/>
      </w:pPr>
      <w:rPr>
        <w:rFonts w:hint="default"/>
        <w:b/>
      </w:rPr>
    </w:lvl>
  </w:abstractNum>
  <w:abstractNum w:abstractNumId="24" w15:restartNumberingAfterBreak="0">
    <w:nsid w:val="4AFA358B"/>
    <w:multiLevelType w:val="hybridMultilevel"/>
    <w:tmpl w:val="2DF2017A"/>
    <w:lvl w:ilvl="0" w:tplc="04987680">
      <w:start w:val="1"/>
      <w:numFmt w:val="bullet"/>
      <w:lvlText w:val=""/>
      <w:lvlJc w:val="left"/>
      <w:pPr>
        <w:ind w:left="720" w:hanging="360"/>
      </w:pPr>
      <w:rPr>
        <w:rFonts w:ascii="Symbol" w:hAnsi="Symbol" w:hint="default"/>
      </w:rPr>
    </w:lvl>
    <w:lvl w:ilvl="1" w:tplc="6908E11C">
      <w:start w:val="1"/>
      <w:numFmt w:val="bullet"/>
      <w:lvlText w:val="o"/>
      <w:lvlJc w:val="left"/>
      <w:pPr>
        <w:ind w:left="1440" w:hanging="360"/>
      </w:pPr>
      <w:rPr>
        <w:rFonts w:ascii="Courier New" w:hAnsi="Courier New" w:hint="default"/>
      </w:rPr>
    </w:lvl>
    <w:lvl w:ilvl="2" w:tplc="9BD0ECCE">
      <w:start w:val="1"/>
      <w:numFmt w:val="bullet"/>
      <w:lvlText w:val=""/>
      <w:lvlJc w:val="left"/>
      <w:pPr>
        <w:ind w:left="2160" w:hanging="360"/>
      </w:pPr>
      <w:rPr>
        <w:rFonts w:ascii="Wingdings" w:hAnsi="Wingdings" w:hint="default"/>
      </w:rPr>
    </w:lvl>
    <w:lvl w:ilvl="3" w:tplc="4C4A3F5E">
      <w:start w:val="1"/>
      <w:numFmt w:val="bullet"/>
      <w:lvlText w:val=""/>
      <w:lvlJc w:val="left"/>
      <w:pPr>
        <w:ind w:left="2880" w:hanging="360"/>
      </w:pPr>
      <w:rPr>
        <w:rFonts w:ascii="Symbol" w:hAnsi="Symbol" w:hint="default"/>
      </w:rPr>
    </w:lvl>
    <w:lvl w:ilvl="4" w:tplc="59D6DC1A">
      <w:start w:val="1"/>
      <w:numFmt w:val="bullet"/>
      <w:lvlText w:val="o"/>
      <w:lvlJc w:val="left"/>
      <w:pPr>
        <w:ind w:left="3600" w:hanging="360"/>
      </w:pPr>
      <w:rPr>
        <w:rFonts w:ascii="Courier New" w:hAnsi="Courier New" w:hint="default"/>
      </w:rPr>
    </w:lvl>
    <w:lvl w:ilvl="5" w:tplc="4DB0D426">
      <w:start w:val="1"/>
      <w:numFmt w:val="bullet"/>
      <w:lvlText w:val=""/>
      <w:lvlJc w:val="left"/>
      <w:pPr>
        <w:ind w:left="4320" w:hanging="360"/>
      </w:pPr>
      <w:rPr>
        <w:rFonts w:ascii="Wingdings" w:hAnsi="Wingdings" w:hint="default"/>
      </w:rPr>
    </w:lvl>
    <w:lvl w:ilvl="6" w:tplc="34923A54">
      <w:start w:val="1"/>
      <w:numFmt w:val="bullet"/>
      <w:lvlText w:val=""/>
      <w:lvlJc w:val="left"/>
      <w:pPr>
        <w:ind w:left="5040" w:hanging="360"/>
      </w:pPr>
      <w:rPr>
        <w:rFonts w:ascii="Symbol" w:hAnsi="Symbol" w:hint="default"/>
      </w:rPr>
    </w:lvl>
    <w:lvl w:ilvl="7" w:tplc="F83A93BC">
      <w:start w:val="1"/>
      <w:numFmt w:val="bullet"/>
      <w:lvlText w:val="o"/>
      <w:lvlJc w:val="left"/>
      <w:pPr>
        <w:ind w:left="5760" w:hanging="360"/>
      </w:pPr>
      <w:rPr>
        <w:rFonts w:ascii="Courier New" w:hAnsi="Courier New" w:hint="default"/>
      </w:rPr>
    </w:lvl>
    <w:lvl w:ilvl="8" w:tplc="0952D042">
      <w:start w:val="1"/>
      <w:numFmt w:val="bullet"/>
      <w:lvlText w:val=""/>
      <w:lvlJc w:val="left"/>
      <w:pPr>
        <w:ind w:left="6480" w:hanging="360"/>
      </w:pPr>
      <w:rPr>
        <w:rFonts w:ascii="Wingdings" w:hAnsi="Wingdings" w:hint="default"/>
      </w:rPr>
    </w:lvl>
  </w:abstractNum>
  <w:abstractNum w:abstractNumId="25" w15:restartNumberingAfterBreak="0">
    <w:nsid w:val="4C994830"/>
    <w:multiLevelType w:val="hybridMultilevel"/>
    <w:tmpl w:val="578E5B1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6" w15:restartNumberingAfterBreak="0">
    <w:nsid w:val="4CDA0D17"/>
    <w:multiLevelType w:val="hybridMultilevel"/>
    <w:tmpl w:val="D95C383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D2C665C"/>
    <w:multiLevelType w:val="hybridMultilevel"/>
    <w:tmpl w:val="78E201D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F0243EA"/>
    <w:multiLevelType w:val="hybridMultilevel"/>
    <w:tmpl w:val="3E8E3E1C"/>
    <w:lvl w:ilvl="0" w:tplc="249E45EE">
      <w:start w:val="1"/>
      <w:numFmt w:val="decimal"/>
      <w:lvlText w:val="%1."/>
      <w:lvlJc w:val="left"/>
      <w:pPr>
        <w:ind w:left="786" w:hanging="360"/>
      </w:pPr>
    </w:lvl>
    <w:lvl w:ilvl="1" w:tplc="1DAE0A32">
      <w:start w:val="1"/>
      <w:numFmt w:val="decimal"/>
      <w:lvlText w:val="%2."/>
      <w:lvlJc w:val="left"/>
      <w:pPr>
        <w:ind w:left="720" w:hanging="360"/>
      </w:pPr>
    </w:lvl>
    <w:lvl w:ilvl="2" w:tplc="628E37AA">
      <w:start w:val="1"/>
      <w:numFmt w:val="decimal"/>
      <w:lvlText w:val="%3."/>
      <w:lvlJc w:val="left"/>
      <w:pPr>
        <w:ind w:left="720" w:hanging="360"/>
      </w:pPr>
    </w:lvl>
    <w:lvl w:ilvl="3" w:tplc="034CFD62">
      <w:start w:val="1"/>
      <w:numFmt w:val="decimal"/>
      <w:lvlText w:val="%4."/>
      <w:lvlJc w:val="left"/>
      <w:pPr>
        <w:ind w:left="720" w:hanging="360"/>
      </w:pPr>
    </w:lvl>
    <w:lvl w:ilvl="4" w:tplc="4B1002FC">
      <w:start w:val="1"/>
      <w:numFmt w:val="decimal"/>
      <w:lvlText w:val="%5."/>
      <w:lvlJc w:val="left"/>
      <w:pPr>
        <w:ind w:left="720" w:hanging="360"/>
      </w:pPr>
    </w:lvl>
    <w:lvl w:ilvl="5" w:tplc="BC58EE74">
      <w:start w:val="1"/>
      <w:numFmt w:val="decimal"/>
      <w:lvlText w:val="%6."/>
      <w:lvlJc w:val="left"/>
      <w:pPr>
        <w:ind w:left="720" w:hanging="360"/>
      </w:pPr>
    </w:lvl>
    <w:lvl w:ilvl="6" w:tplc="9BE89654">
      <w:start w:val="1"/>
      <w:numFmt w:val="decimal"/>
      <w:lvlText w:val="%7."/>
      <w:lvlJc w:val="left"/>
      <w:pPr>
        <w:ind w:left="720" w:hanging="360"/>
      </w:pPr>
    </w:lvl>
    <w:lvl w:ilvl="7" w:tplc="7D2EC8AA">
      <w:start w:val="1"/>
      <w:numFmt w:val="decimal"/>
      <w:lvlText w:val="%8."/>
      <w:lvlJc w:val="left"/>
      <w:pPr>
        <w:ind w:left="720" w:hanging="360"/>
      </w:pPr>
    </w:lvl>
    <w:lvl w:ilvl="8" w:tplc="950466B8">
      <w:start w:val="1"/>
      <w:numFmt w:val="decimal"/>
      <w:lvlText w:val="%9."/>
      <w:lvlJc w:val="left"/>
      <w:pPr>
        <w:ind w:left="720" w:hanging="360"/>
      </w:pPr>
    </w:lvl>
  </w:abstractNum>
  <w:abstractNum w:abstractNumId="29" w15:restartNumberingAfterBreak="0">
    <w:nsid w:val="59072AC0"/>
    <w:multiLevelType w:val="hybridMultilevel"/>
    <w:tmpl w:val="56B853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9ED21C2"/>
    <w:multiLevelType w:val="hybridMultilevel"/>
    <w:tmpl w:val="BBDCA006"/>
    <w:lvl w:ilvl="0" w:tplc="35A444EE">
      <w:start w:val="3"/>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5A0C3762"/>
    <w:multiLevelType w:val="multilevel"/>
    <w:tmpl w:val="11321360"/>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2" w15:restartNumberingAfterBreak="0">
    <w:nsid w:val="5C56188A"/>
    <w:multiLevelType w:val="multilevel"/>
    <w:tmpl w:val="5416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8811B3"/>
    <w:multiLevelType w:val="hybridMultilevel"/>
    <w:tmpl w:val="F404E4B8"/>
    <w:lvl w:ilvl="0" w:tplc="2C24EE8E">
      <w:start w:val="1"/>
      <w:numFmt w:val="decimal"/>
      <w:lvlText w:val="%1."/>
      <w:lvlJc w:val="left"/>
      <w:pPr>
        <w:ind w:left="720" w:hanging="360"/>
      </w:pPr>
      <w:rPr>
        <w:rFonts w:hint="default"/>
        <w:b/>
      </w:rPr>
    </w:lvl>
    <w:lvl w:ilvl="1" w:tplc="240A000F">
      <w:start w:val="1"/>
      <w:numFmt w:val="decimal"/>
      <w:lvlText w:val="%2."/>
      <w:lvlJc w:val="left"/>
      <w:pPr>
        <w:ind w:left="1440" w:hanging="360"/>
      </w:pPr>
      <w:rPr>
        <w:rFonts w:hint="default"/>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4" w15:restartNumberingAfterBreak="0">
    <w:nsid w:val="5DDE4D58"/>
    <w:multiLevelType w:val="hybridMultilevel"/>
    <w:tmpl w:val="C51090DE"/>
    <w:lvl w:ilvl="0" w:tplc="240A0017">
      <w:start w:val="1"/>
      <w:numFmt w:val="lowerLetter"/>
      <w:lvlText w:val="%1)"/>
      <w:lvlJc w:val="left"/>
      <w:pPr>
        <w:ind w:left="720" w:hanging="360"/>
      </w:pPr>
      <w:rPr>
        <w:rFonts w:hint="default"/>
        <w:b w:val="0"/>
        <w:color w:val="auto"/>
        <w:sz w:val="22"/>
      </w:rPr>
    </w:lvl>
    <w:lvl w:ilvl="1" w:tplc="C9229BC2">
      <w:start w:val="1"/>
      <w:numFmt w:val="lowerLetter"/>
      <w:lvlText w:val="%2."/>
      <w:lvlJc w:val="left"/>
      <w:pPr>
        <w:ind w:left="1440" w:hanging="360"/>
      </w:pPr>
      <w:rPr>
        <w:b w:val="0"/>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F44723C"/>
    <w:multiLevelType w:val="hybridMultilevel"/>
    <w:tmpl w:val="4B30DCEE"/>
    <w:lvl w:ilvl="0" w:tplc="240A0017">
      <w:start w:val="1"/>
      <w:numFmt w:val="lowerLetter"/>
      <w:lvlText w:val="%1)"/>
      <w:lvlJc w:val="left"/>
      <w:pPr>
        <w:ind w:left="720" w:hanging="360"/>
      </w:pPr>
      <w:rPr>
        <w:rFonts w:hint="default"/>
        <w:b w:val="0"/>
        <w:color w:val="auto"/>
        <w:sz w:val="22"/>
      </w:rPr>
    </w:lvl>
    <w:lvl w:ilvl="1" w:tplc="C9229BC2">
      <w:start w:val="1"/>
      <w:numFmt w:val="lowerLetter"/>
      <w:lvlText w:val="%2."/>
      <w:lvlJc w:val="left"/>
      <w:pPr>
        <w:ind w:left="1440" w:hanging="360"/>
      </w:pPr>
      <w:rPr>
        <w:b w:val="0"/>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3075E17"/>
    <w:multiLevelType w:val="multilevel"/>
    <w:tmpl w:val="A8A09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3155C0"/>
    <w:multiLevelType w:val="hybridMultilevel"/>
    <w:tmpl w:val="CDDAB0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7F951CF"/>
    <w:multiLevelType w:val="multilevel"/>
    <w:tmpl w:val="5C942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ABE103"/>
    <w:multiLevelType w:val="hybridMultilevel"/>
    <w:tmpl w:val="A1026DC8"/>
    <w:lvl w:ilvl="0" w:tplc="1E0026D2">
      <w:start w:val="1"/>
      <w:numFmt w:val="bullet"/>
      <w:lvlText w:val=""/>
      <w:lvlJc w:val="left"/>
      <w:pPr>
        <w:ind w:left="1068" w:hanging="360"/>
      </w:pPr>
      <w:rPr>
        <w:rFonts w:ascii="Symbol" w:hAnsi="Symbol" w:hint="default"/>
      </w:rPr>
    </w:lvl>
    <w:lvl w:ilvl="1" w:tplc="97F62C00">
      <w:start w:val="1"/>
      <w:numFmt w:val="bullet"/>
      <w:lvlText w:val="o"/>
      <w:lvlJc w:val="left"/>
      <w:pPr>
        <w:ind w:left="1788" w:hanging="360"/>
      </w:pPr>
      <w:rPr>
        <w:rFonts w:ascii="Courier New" w:hAnsi="Courier New" w:hint="default"/>
      </w:rPr>
    </w:lvl>
    <w:lvl w:ilvl="2" w:tplc="40C41FA0">
      <w:start w:val="1"/>
      <w:numFmt w:val="bullet"/>
      <w:lvlText w:val=""/>
      <w:lvlJc w:val="left"/>
      <w:pPr>
        <w:ind w:left="2508" w:hanging="360"/>
      </w:pPr>
      <w:rPr>
        <w:rFonts w:ascii="Wingdings" w:hAnsi="Wingdings" w:hint="default"/>
      </w:rPr>
    </w:lvl>
    <w:lvl w:ilvl="3" w:tplc="BFC43B3E">
      <w:start w:val="1"/>
      <w:numFmt w:val="bullet"/>
      <w:lvlText w:val=""/>
      <w:lvlJc w:val="left"/>
      <w:pPr>
        <w:ind w:left="3228" w:hanging="360"/>
      </w:pPr>
      <w:rPr>
        <w:rFonts w:ascii="Symbol" w:hAnsi="Symbol" w:hint="default"/>
      </w:rPr>
    </w:lvl>
    <w:lvl w:ilvl="4" w:tplc="3EB6329E">
      <w:start w:val="1"/>
      <w:numFmt w:val="bullet"/>
      <w:lvlText w:val="o"/>
      <w:lvlJc w:val="left"/>
      <w:pPr>
        <w:ind w:left="3948" w:hanging="360"/>
      </w:pPr>
      <w:rPr>
        <w:rFonts w:ascii="Courier New" w:hAnsi="Courier New" w:hint="default"/>
      </w:rPr>
    </w:lvl>
    <w:lvl w:ilvl="5" w:tplc="35A8F42E">
      <w:start w:val="1"/>
      <w:numFmt w:val="bullet"/>
      <w:lvlText w:val=""/>
      <w:lvlJc w:val="left"/>
      <w:pPr>
        <w:ind w:left="4668" w:hanging="360"/>
      </w:pPr>
      <w:rPr>
        <w:rFonts w:ascii="Wingdings" w:hAnsi="Wingdings" w:hint="default"/>
      </w:rPr>
    </w:lvl>
    <w:lvl w:ilvl="6" w:tplc="1A9405DA">
      <w:start w:val="1"/>
      <w:numFmt w:val="bullet"/>
      <w:lvlText w:val=""/>
      <w:lvlJc w:val="left"/>
      <w:pPr>
        <w:ind w:left="5388" w:hanging="360"/>
      </w:pPr>
      <w:rPr>
        <w:rFonts w:ascii="Symbol" w:hAnsi="Symbol" w:hint="default"/>
      </w:rPr>
    </w:lvl>
    <w:lvl w:ilvl="7" w:tplc="EB443A42">
      <w:start w:val="1"/>
      <w:numFmt w:val="bullet"/>
      <w:lvlText w:val="o"/>
      <w:lvlJc w:val="left"/>
      <w:pPr>
        <w:ind w:left="6108" w:hanging="360"/>
      </w:pPr>
      <w:rPr>
        <w:rFonts w:ascii="Courier New" w:hAnsi="Courier New" w:hint="default"/>
      </w:rPr>
    </w:lvl>
    <w:lvl w:ilvl="8" w:tplc="71EA7648">
      <w:start w:val="1"/>
      <w:numFmt w:val="bullet"/>
      <w:lvlText w:val=""/>
      <w:lvlJc w:val="left"/>
      <w:pPr>
        <w:ind w:left="6828" w:hanging="360"/>
      </w:pPr>
      <w:rPr>
        <w:rFonts w:ascii="Wingdings" w:hAnsi="Wingdings" w:hint="default"/>
      </w:rPr>
    </w:lvl>
  </w:abstractNum>
  <w:abstractNum w:abstractNumId="41" w15:restartNumberingAfterBreak="0">
    <w:nsid w:val="7AF67E97"/>
    <w:multiLevelType w:val="hybridMultilevel"/>
    <w:tmpl w:val="D960C8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B331F46"/>
    <w:multiLevelType w:val="multilevel"/>
    <w:tmpl w:val="12F0C214"/>
    <w:lvl w:ilvl="0">
      <w:start w:val="1"/>
      <w:numFmt w:val="decimal"/>
      <w:lvlText w:val="%1."/>
      <w:lvlJc w:val="left"/>
      <w:pPr>
        <w:ind w:left="720" w:hanging="360"/>
      </w:pPr>
      <w:rPr>
        <w:rFonts w:hint="default"/>
        <w:b/>
        <w:bCs/>
        <w:i w:val="0"/>
        <w:iCs/>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num w:numId="1">
    <w:abstractNumId w:val="28"/>
  </w:num>
  <w:num w:numId="2">
    <w:abstractNumId w:val="14"/>
  </w:num>
  <w:num w:numId="3">
    <w:abstractNumId w:val="0"/>
  </w:num>
  <w:num w:numId="4">
    <w:abstractNumId w:val="38"/>
  </w:num>
  <w:num w:numId="5">
    <w:abstractNumId w:val="29"/>
  </w:num>
  <w:num w:numId="6">
    <w:abstractNumId w:val="2"/>
  </w:num>
  <w:num w:numId="7">
    <w:abstractNumId w:val="26"/>
  </w:num>
  <w:num w:numId="8">
    <w:abstractNumId w:val="39"/>
  </w:num>
  <w:num w:numId="9">
    <w:abstractNumId w:val="20"/>
  </w:num>
  <w:num w:numId="10">
    <w:abstractNumId w:val="32"/>
  </w:num>
  <w:num w:numId="11">
    <w:abstractNumId w:val="6"/>
  </w:num>
  <w:num w:numId="12">
    <w:abstractNumId w:val="1"/>
  </w:num>
  <w:num w:numId="13">
    <w:abstractNumId w:val="4"/>
  </w:num>
  <w:num w:numId="14">
    <w:abstractNumId w:val="30"/>
  </w:num>
  <w:num w:numId="15">
    <w:abstractNumId w:val="40"/>
  </w:num>
  <w:num w:numId="16">
    <w:abstractNumId w:val="41"/>
  </w:num>
  <w:num w:numId="17">
    <w:abstractNumId w:val="24"/>
  </w:num>
  <w:num w:numId="18">
    <w:abstractNumId w:val="11"/>
  </w:num>
  <w:num w:numId="19">
    <w:abstractNumId w:val="42"/>
  </w:num>
  <w:num w:numId="20">
    <w:abstractNumId w:val="8"/>
  </w:num>
  <w:num w:numId="21">
    <w:abstractNumId w:val="10"/>
  </w:num>
  <w:num w:numId="22">
    <w:abstractNumId w:val="27"/>
  </w:num>
  <w:num w:numId="23">
    <w:abstractNumId w:val="5"/>
  </w:num>
  <w:num w:numId="24">
    <w:abstractNumId w:val="13"/>
  </w:num>
  <w:num w:numId="25">
    <w:abstractNumId w:val="21"/>
  </w:num>
  <w:num w:numId="26">
    <w:abstractNumId w:val="33"/>
  </w:num>
  <w:num w:numId="27">
    <w:abstractNumId w:val="16"/>
  </w:num>
  <w:num w:numId="28">
    <w:abstractNumId w:val="31"/>
  </w:num>
  <w:num w:numId="29">
    <w:abstractNumId w:val="23"/>
  </w:num>
  <w:num w:numId="30">
    <w:abstractNumId w:val="36"/>
  </w:num>
  <w:num w:numId="31">
    <w:abstractNumId w:val="15"/>
  </w:num>
  <w:num w:numId="32">
    <w:abstractNumId w:val="18"/>
  </w:num>
  <w:num w:numId="33">
    <w:abstractNumId w:val="19"/>
  </w:num>
  <w:num w:numId="34">
    <w:abstractNumId w:val="37"/>
  </w:num>
  <w:num w:numId="35">
    <w:abstractNumId w:val="9"/>
  </w:num>
  <w:num w:numId="36">
    <w:abstractNumId w:val="7"/>
  </w:num>
  <w:num w:numId="37">
    <w:abstractNumId w:val="17"/>
  </w:num>
  <w:num w:numId="38">
    <w:abstractNumId w:val="25"/>
  </w:num>
  <w:num w:numId="39">
    <w:abstractNumId w:val="35"/>
  </w:num>
  <w:num w:numId="40">
    <w:abstractNumId w:val="34"/>
  </w:num>
  <w:num w:numId="41">
    <w:abstractNumId w:val="22"/>
  </w:num>
  <w:num w:numId="42">
    <w:abstractNumId w:val="3"/>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CFD"/>
    <w:rsid w:val="000017AC"/>
    <w:rsid w:val="00001CD4"/>
    <w:rsid w:val="000021CC"/>
    <w:rsid w:val="00004203"/>
    <w:rsid w:val="00005544"/>
    <w:rsid w:val="00006C60"/>
    <w:rsid w:val="00006FF4"/>
    <w:rsid w:val="00007C95"/>
    <w:rsid w:val="00010B23"/>
    <w:rsid w:val="00010BDF"/>
    <w:rsid w:val="00012671"/>
    <w:rsid w:val="0001318C"/>
    <w:rsid w:val="00013C1F"/>
    <w:rsid w:val="00013EA3"/>
    <w:rsid w:val="00015C22"/>
    <w:rsid w:val="00015E11"/>
    <w:rsid w:val="00016C70"/>
    <w:rsid w:val="000177E6"/>
    <w:rsid w:val="0001782B"/>
    <w:rsid w:val="00017B9F"/>
    <w:rsid w:val="00020065"/>
    <w:rsid w:val="00020C65"/>
    <w:rsid w:val="0002110D"/>
    <w:rsid w:val="000212E6"/>
    <w:rsid w:val="00021531"/>
    <w:rsid w:val="000218E9"/>
    <w:rsid w:val="00022237"/>
    <w:rsid w:val="00022954"/>
    <w:rsid w:val="00022D11"/>
    <w:rsid w:val="000235E9"/>
    <w:rsid w:val="00023938"/>
    <w:rsid w:val="00024FF8"/>
    <w:rsid w:val="00025A43"/>
    <w:rsid w:val="0002629F"/>
    <w:rsid w:val="0002671E"/>
    <w:rsid w:val="0002732C"/>
    <w:rsid w:val="00027B4A"/>
    <w:rsid w:val="000301EC"/>
    <w:rsid w:val="000307E0"/>
    <w:rsid w:val="00031313"/>
    <w:rsid w:val="00032137"/>
    <w:rsid w:val="00032474"/>
    <w:rsid w:val="00032583"/>
    <w:rsid w:val="000326D5"/>
    <w:rsid w:val="00033013"/>
    <w:rsid w:val="000335B4"/>
    <w:rsid w:val="00033DBE"/>
    <w:rsid w:val="0003447F"/>
    <w:rsid w:val="00034F77"/>
    <w:rsid w:val="00035562"/>
    <w:rsid w:val="000369DA"/>
    <w:rsid w:val="00036A49"/>
    <w:rsid w:val="00036CFB"/>
    <w:rsid w:val="00037188"/>
    <w:rsid w:val="0003766D"/>
    <w:rsid w:val="000378DA"/>
    <w:rsid w:val="00037984"/>
    <w:rsid w:val="00037B6F"/>
    <w:rsid w:val="00040154"/>
    <w:rsid w:val="00040A21"/>
    <w:rsid w:val="000416B7"/>
    <w:rsid w:val="00041DD8"/>
    <w:rsid w:val="00041E56"/>
    <w:rsid w:val="00042425"/>
    <w:rsid w:val="00042461"/>
    <w:rsid w:val="0004246D"/>
    <w:rsid w:val="00044608"/>
    <w:rsid w:val="000446A7"/>
    <w:rsid w:val="000451CC"/>
    <w:rsid w:val="00045644"/>
    <w:rsid w:val="000464F7"/>
    <w:rsid w:val="00046680"/>
    <w:rsid w:val="00046E0F"/>
    <w:rsid w:val="00047978"/>
    <w:rsid w:val="00047CDE"/>
    <w:rsid w:val="00047F10"/>
    <w:rsid w:val="00050A12"/>
    <w:rsid w:val="0005242D"/>
    <w:rsid w:val="00052AFA"/>
    <w:rsid w:val="00052B4E"/>
    <w:rsid w:val="0005322C"/>
    <w:rsid w:val="00053314"/>
    <w:rsid w:val="00053ADB"/>
    <w:rsid w:val="00053F74"/>
    <w:rsid w:val="000544A5"/>
    <w:rsid w:val="000545A6"/>
    <w:rsid w:val="00054C12"/>
    <w:rsid w:val="000564FA"/>
    <w:rsid w:val="00056AF9"/>
    <w:rsid w:val="00056D55"/>
    <w:rsid w:val="00056F6A"/>
    <w:rsid w:val="00057838"/>
    <w:rsid w:val="00057AAB"/>
    <w:rsid w:val="000602B9"/>
    <w:rsid w:val="000611C6"/>
    <w:rsid w:val="000625D6"/>
    <w:rsid w:val="000630C8"/>
    <w:rsid w:val="00064D54"/>
    <w:rsid w:val="0006530A"/>
    <w:rsid w:val="00065753"/>
    <w:rsid w:val="000657C9"/>
    <w:rsid w:val="00066E47"/>
    <w:rsid w:val="00070C34"/>
    <w:rsid w:val="0007320B"/>
    <w:rsid w:val="00073503"/>
    <w:rsid w:val="0007351F"/>
    <w:rsid w:val="00073DC4"/>
    <w:rsid w:val="000741AA"/>
    <w:rsid w:val="00074385"/>
    <w:rsid w:val="000746C4"/>
    <w:rsid w:val="00074BF7"/>
    <w:rsid w:val="00075649"/>
    <w:rsid w:val="0007571E"/>
    <w:rsid w:val="00075864"/>
    <w:rsid w:val="00075BB3"/>
    <w:rsid w:val="00077667"/>
    <w:rsid w:val="00077CC5"/>
    <w:rsid w:val="00077D13"/>
    <w:rsid w:val="0008168B"/>
    <w:rsid w:val="000816EA"/>
    <w:rsid w:val="00081BBF"/>
    <w:rsid w:val="000822EA"/>
    <w:rsid w:val="000823D8"/>
    <w:rsid w:val="000824EC"/>
    <w:rsid w:val="0008267B"/>
    <w:rsid w:val="000827CC"/>
    <w:rsid w:val="00082D52"/>
    <w:rsid w:val="000835A0"/>
    <w:rsid w:val="0008368E"/>
    <w:rsid w:val="0008380C"/>
    <w:rsid w:val="000839AE"/>
    <w:rsid w:val="00084A63"/>
    <w:rsid w:val="00084B61"/>
    <w:rsid w:val="00084BDE"/>
    <w:rsid w:val="00086219"/>
    <w:rsid w:val="000865D5"/>
    <w:rsid w:val="000869A6"/>
    <w:rsid w:val="00087520"/>
    <w:rsid w:val="000879C0"/>
    <w:rsid w:val="000907DC"/>
    <w:rsid w:val="00090BED"/>
    <w:rsid w:val="00092092"/>
    <w:rsid w:val="00092B27"/>
    <w:rsid w:val="00093A58"/>
    <w:rsid w:val="00093ABA"/>
    <w:rsid w:val="00094579"/>
    <w:rsid w:val="00095B87"/>
    <w:rsid w:val="000965D0"/>
    <w:rsid w:val="00096E6F"/>
    <w:rsid w:val="0009715C"/>
    <w:rsid w:val="000978B7"/>
    <w:rsid w:val="00097FC2"/>
    <w:rsid w:val="000A00DF"/>
    <w:rsid w:val="000A02B5"/>
    <w:rsid w:val="000A15FF"/>
    <w:rsid w:val="000A2141"/>
    <w:rsid w:val="000A2533"/>
    <w:rsid w:val="000A263B"/>
    <w:rsid w:val="000A3CFE"/>
    <w:rsid w:val="000A4931"/>
    <w:rsid w:val="000A4F27"/>
    <w:rsid w:val="000A5303"/>
    <w:rsid w:val="000A6840"/>
    <w:rsid w:val="000A6A7C"/>
    <w:rsid w:val="000A771A"/>
    <w:rsid w:val="000A7838"/>
    <w:rsid w:val="000B0217"/>
    <w:rsid w:val="000B073D"/>
    <w:rsid w:val="000B2147"/>
    <w:rsid w:val="000B224D"/>
    <w:rsid w:val="000B3175"/>
    <w:rsid w:val="000B3F06"/>
    <w:rsid w:val="000B43D0"/>
    <w:rsid w:val="000B4BFA"/>
    <w:rsid w:val="000B794E"/>
    <w:rsid w:val="000C03F8"/>
    <w:rsid w:val="000C0CB0"/>
    <w:rsid w:val="000C11AE"/>
    <w:rsid w:val="000C1671"/>
    <w:rsid w:val="000C1A49"/>
    <w:rsid w:val="000C3555"/>
    <w:rsid w:val="000C3856"/>
    <w:rsid w:val="000C4DE3"/>
    <w:rsid w:val="000C528A"/>
    <w:rsid w:val="000C5299"/>
    <w:rsid w:val="000C5475"/>
    <w:rsid w:val="000C5B18"/>
    <w:rsid w:val="000C5DED"/>
    <w:rsid w:val="000C5F52"/>
    <w:rsid w:val="000C66A3"/>
    <w:rsid w:val="000C72BB"/>
    <w:rsid w:val="000C74CA"/>
    <w:rsid w:val="000C7975"/>
    <w:rsid w:val="000D0683"/>
    <w:rsid w:val="000D0693"/>
    <w:rsid w:val="000D1278"/>
    <w:rsid w:val="000D1507"/>
    <w:rsid w:val="000D173F"/>
    <w:rsid w:val="000D18DF"/>
    <w:rsid w:val="000D220C"/>
    <w:rsid w:val="000D2DB8"/>
    <w:rsid w:val="000D311C"/>
    <w:rsid w:val="000D3B72"/>
    <w:rsid w:val="000D3FE8"/>
    <w:rsid w:val="000D463C"/>
    <w:rsid w:val="000D47B7"/>
    <w:rsid w:val="000D496D"/>
    <w:rsid w:val="000D4F6C"/>
    <w:rsid w:val="000D507A"/>
    <w:rsid w:val="000D5A98"/>
    <w:rsid w:val="000D6A4E"/>
    <w:rsid w:val="000D6FA2"/>
    <w:rsid w:val="000E00D8"/>
    <w:rsid w:val="000E03A6"/>
    <w:rsid w:val="000E055E"/>
    <w:rsid w:val="000E10D9"/>
    <w:rsid w:val="000E12B1"/>
    <w:rsid w:val="000E13E4"/>
    <w:rsid w:val="000E16EF"/>
    <w:rsid w:val="000E1825"/>
    <w:rsid w:val="000E3DD7"/>
    <w:rsid w:val="000E4720"/>
    <w:rsid w:val="000E47C6"/>
    <w:rsid w:val="000E4A63"/>
    <w:rsid w:val="000E4F49"/>
    <w:rsid w:val="000E60A8"/>
    <w:rsid w:val="000E63A7"/>
    <w:rsid w:val="000E682A"/>
    <w:rsid w:val="000E6E08"/>
    <w:rsid w:val="000E7E5A"/>
    <w:rsid w:val="000F1A5A"/>
    <w:rsid w:val="000F2C20"/>
    <w:rsid w:val="000F4C7B"/>
    <w:rsid w:val="000F4D6D"/>
    <w:rsid w:val="000F515D"/>
    <w:rsid w:val="000F54B1"/>
    <w:rsid w:val="000F58E9"/>
    <w:rsid w:val="000F674D"/>
    <w:rsid w:val="000F6871"/>
    <w:rsid w:val="000F6CC2"/>
    <w:rsid w:val="000F6E86"/>
    <w:rsid w:val="000F71E9"/>
    <w:rsid w:val="00100420"/>
    <w:rsid w:val="00101004"/>
    <w:rsid w:val="001010EA"/>
    <w:rsid w:val="001011D1"/>
    <w:rsid w:val="00101509"/>
    <w:rsid w:val="00102486"/>
    <w:rsid w:val="00102A2B"/>
    <w:rsid w:val="0010328A"/>
    <w:rsid w:val="00103647"/>
    <w:rsid w:val="00103C1E"/>
    <w:rsid w:val="001054E2"/>
    <w:rsid w:val="00105BE9"/>
    <w:rsid w:val="00106866"/>
    <w:rsid w:val="0010692F"/>
    <w:rsid w:val="00107234"/>
    <w:rsid w:val="0010734E"/>
    <w:rsid w:val="001114CB"/>
    <w:rsid w:val="00111D0E"/>
    <w:rsid w:val="0011238E"/>
    <w:rsid w:val="00113428"/>
    <w:rsid w:val="00114732"/>
    <w:rsid w:val="00114B4B"/>
    <w:rsid w:val="001159BF"/>
    <w:rsid w:val="001164C7"/>
    <w:rsid w:val="001165DF"/>
    <w:rsid w:val="00116C9B"/>
    <w:rsid w:val="00116E0B"/>
    <w:rsid w:val="001201E0"/>
    <w:rsid w:val="00120504"/>
    <w:rsid w:val="00120740"/>
    <w:rsid w:val="00120A5A"/>
    <w:rsid w:val="00120F93"/>
    <w:rsid w:val="00121A59"/>
    <w:rsid w:val="0012305B"/>
    <w:rsid w:val="00123F05"/>
    <w:rsid w:val="00124F83"/>
    <w:rsid w:val="00125063"/>
    <w:rsid w:val="001253FA"/>
    <w:rsid w:val="00125D4C"/>
    <w:rsid w:val="00126CD1"/>
    <w:rsid w:val="0012719C"/>
    <w:rsid w:val="0013086A"/>
    <w:rsid w:val="00131AC6"/>
    <w:rsid w:val="00131ED0"/>
    <w:rsid w:val="00132C14"/>
    <w:rsid w:val="00136BE1"/>
    <w:rsid w:val="00137C4D"/>
    <w:rsid w:val="001400AB"/>
    <w:rsid w:val="00140713"/>
    <w:rsid w:val="00140C9A"/>
    <w:rsid w:val="0014213D"/>
    <w:rsid w:val="00143168"/>
    <w:rsid w:val="00143B97"/>
    <w:rsid w:val="00143FB5"/>
    <w:rsid w:val="00145014"/>
    <w:rsid w:val="00145E88"/>
    <w:rsid w:val="0014619F"/>
    <w:rsid w:val="001468A1"/>
    <w:rsid w:val="00146F3A"/>
    <w:rsid w:val="001471CA"/>
    <w:rsid w:val="0014734C"/>
    <w:rsid w:val="00147761"/>
    <w:rsid w:val="0014785A"/>
    <w:rsid w:val="001479C0"/>
    <w:rsid w:val="001479D1"/>
    <w:rsid w:val="00150163"/>
    <w:rsid w:val="00150A13"/>
    <w:rsid w:val="00150E68"/>
    <w:rsid w:val="00151995"/>
    <w:rsid w:val="0015284A"/>
    <w:rsid w:val="00152EE7"/>
    <w:rsid w:val="0015317F"/>
    <w:rsid w:val="0015338D"/>
    <w:rsid w:val="001542E3"/>
    <w:rsid w:val="001554BD"/>
    <w:rsid w:val="0015608D"/>
    <w:rsid w:val="00156425"/>
    <w:rsid w:val="0015723B"/>
    <w:rsid w:val="0015732E"/>
    <w:rsid w:val="00157C89"/>
    <w:rsid w:val="001604B2"/>
    <w:rsid w:val="00160952"/>
    <w:rsid w:val="001609F8"/>
    <w:rsid w:val="001619DD"/>
    <w:rsid w:val="00161A1D"/>
    <w:rsid w:val="00161D68"/>
    <w:rsid w:val="00162597"/>
    <w:rsid w:val="00162D37"/>
    <w:rsid w:val="00162E0E"/>
    <w:rsid w:val="0016347F"/>
    <w:rsid w:val="0016445B"/>
    <w:rsid w:val="0016453A"/>
    <w:rsid w:val="001656E4"/>
    <w:rsid w:val="00166803"/>
    <w:rsid w:val="00166E0D"/>
    <w:rsid w:val="001700BD"/>
    <w:rsid w:val="0017079F"/>
    <w:rsid w:val="00170944"/>
    <w:rsid w:val="00170B24"/>
    <w:rsid w:val="00171BEB"/>
    <w:rsid w:val="001729F4"/>
    <w:rsid w:val="00172AB8"/>
    <w:rsid w:val="0017306D"/>
    <w:rsid w:val="001750D7"/>
    <w:rsid w:val="00176262"/>
    <w:rsid w:val="00176334"/>
    <w:rsid w:val="001771B2"/>
    <w:rsid w:val="0018012F"/>
    <w:rsid w:val="001805D4"/>
    <w:rsid w:val="00182284"/>
    <w:rsid w:val="001828B4"/>
    <w:rsid w:val="0018421D"/>
    <w:rsid w:val="001858C0"/>
    <w:rsid w:val="00187382"/>
    <w:rsid w:val="00187E30"/>
    <w:rsid w:val="00190A3F"/>
    <w:rsid w:val="00190B60"/>
    <w:rsid w:val="001912DE"/>
    <w:rsid w:val="00191AC2"/>
    <w:rsid w:val="001924F0"/>
    <w:rsid w:val="001925BA"/>
    <w:rsid w:val="0019295B"/>
    <w:rsid w:val="001929A9"/>
    <w:rsid w:val="00193DF3"/>
    <w:rsid w:val="00194302"/>
    <w:rsid w:val="00194E01"/>
    <w:rsid w:val="00195B15"/>
    <w:rsid w:val="00195E7C"/>
    <w:rsid w:val="00195EEB"/>
    <w:rsid w:val="001A008F"/>
    <w:rsid w:val="001A0ACB"/>
    <w:rsid w:val="001A0F5F"/>
    <w:rsid w:val="001A2110"/>
    <w:rsid w:val="001A23FE"/>
    <w:rsid w:val="001A35BB"/>
    <w:rsid w:val="001A38E5"/>
    <w:rsid w:val="001A4C3F"/>
    <w:rsid w:val="001A5425"/>
    <w:rsid w:val="001A54C2"/>
    <w:rsid w:val="001A5A20"/>
    <w:rsid w:val="001A5FCA"/>
    <w:rsid w:val="001A6A9C"/>
    <w:rsid w:val="001A7A74"/>
    <w:rsid w:val="001A7B42"/>
    <w:rsid w:val="001A7DF4"/>
    <w:rsid w:val="001B12B3"/>
    <w:rsid w:val="001B1444"/>
    <w:rsid w:val="001B14A3"/>
    <w:rsid w:val="001B2361"/>
    <w:rsid w:val="001B37C3"/>
    <w:rsid w:val="001B4001"/>
    <w:rsid w:val="001B49D1"/>
    <w:rsid w:val="001B571E"/>
    <w:rsid w:val="001B57A2"/>
    <w:rsid w:val="001B6029"/>
    <w:rsid w:val="001B6725"/>
    <w:rsid w:val="001B73B9"/>
    <w:rsid w:val="001B7496"/>
    <w:rsid w:val="001B752C"/>
    <w:rsid w:val="001C08CA"/>
    <w:rsid w:val="001C0B75"/>
    <w:rsid w:val="001C0B99"/>
    <w:rsid w:val="001C2007"/>
    <w:rsid w:val="001C2C66"/>
    <w:rsid w:val="001C2CEC"/>
    <w:rsid w:val="001C53FB"/>
    <w:rsid w:val="001C5A58"/>
    <w:rsid w:val="001C7098"/>
    <w:rsid w:val="001C7936"/>
    <w:rsid w:val="001D0B0E"/>
    <w:rsid w:val="001D1005"/>
    <w:rsid w:val="001D2CBF"/>
    <w:rsid w:val="001D3142"/>
    <w:rsid w:val="001D323F"/>
    <w:rsid w:val="001D3784"/>
    <w:rsid w:val="001D3C5D"/>
    <w:rsid w:val="001D3FBE"/>
    <w:rsid w:val="001D42B4"/>
    <w:rsid w:val="001D4BBB"/>
    <w:rsid w:val="001D4C36"/>
    <w:rsid w:val="001D4C77"/>
    <w:rsid w:val="001D55AF"/>
    <w:rsid w:val="001D66D9"/>
    <w:rsid w:val="001E025F"/>
    <w:rsid w:val="001E050E"/>
    <w:rsid w:val="001E1008"/>
    <w:rsid w:val="001E30D8"/>
    <w:rsid w:val="001E346A"/>
    <w:rsid w:val="001E4527"/>
    <w:rsid w:val="001E4D1B"/>
    <w:rsid w:val="001E4EA4"/>
    <w:rsid w:val="001E68A3"/>
    <w:rsid w:val="001E7156"/>
    <w:rsid w:val="001F089A"/>
    <w:rsid w:val="001F0A72"/>
    <w:rsid w:val="001F0B4E"/>
    <w:rsid w:val="001F0BE0"/>
    <w:rsid w:val="001F1523"/>
    <w:rsid w:val="001F1930"/>
    <w:rsid w:val="001F1EB3"/>
    <w:rsid w:val="001F3032"/>
    <w:rsid w:val="001F48B8"/>
    <w:rsid w:val="001F4A1D"/>
    <w:rsid w:val="001F4F3B"/>
    <w:rsid w:val="001F544A"/>
    <w:rsid w:val="001F5A84"/>
    <w:rsid w:val="001F5D45"/>
    <w:rsid w:val="001F5F32"/>
    <w:rsid w:val="001F6E9F"/>
    <w:rsid w:val="001F6FA1"/>
    <w:rsid w:val="001F7CED"/>
    <w:rsid w:val="00200260"/>
    <w:rsid w:val="002015E0"/>
    <w:rsid w:val="00201944"/>
    <w:rsid w:val="00201D8B"/>
    <w:rsid w:val="00201E6E"/>
    <w:rsid w:val="00202F7F"/>
    <w:rsid w:val="002034FB"/>
    <w:rsid w:val="002036AA"/>
    <w:rsid w:val="00203943"/>
    <w:rsid w:val="00204164"/>
    <w:rsid w:val="002047F5"/>
    <w:rsid w:val="00204ADC"/>
    <w:rsid w:val="0020521E"/>
    <w:rsid w:val="002059EF"/>
    <w:rsid w:val="00205FFF"/>
    <w:rsid w:val="002060FF"/>
    <w:rsid w:val="00206652"/>
    <w:rsid w:val="00211FA0"/>
    <w:rsid w:val="0021245E"/>
    <w:rsid w:val="00212471"/>
    <w:rsid w:val="0021287C"/>
    <w:rsid w:val="0021323A"/>
    <w:rsid w:val="0021342B"/>
    <w:rsid w:val="002137E3"/>
    <w:rsid w:val="00213986"/>
    <w:rsid w:val="00213A24"/>
    <w:rsid w:val="00213D91"/>
    <w:rsid w:val="0021419B"/>
    <w:rsid w:val="00214D97"/>
    <w:rsid w:val="00214DBA"/>
    <w:rsid w:val="002150A4"/>
    <w:rsid w:val="00215B9E"/>
    <w:rsid w:val="002172F9"/>
    <w:rsid w:val="00217A7F"/>
    <w:rsid w:val="00217FD9"/>
    <w:rsid w:val="00221415"/>
    <w:rsid w:val="00221EB2"/>
    <w:rsid w:val="00222300"/>
    <w:rsid w:val="0022269B"/>
    <w:rsid w:val="00222F73"/>
    <w:rsid w:val="00223601"/>
    <w:rsid w:val="00223AC5"/>
    <w:rsid w:val="00223D7D"/>
    <w:rsid w:val="00225A01"/>
    <w:rsid w:val="00227002"/>
    <w:rsid w:val="00227122"/>
    <w:rsid w:val="002306E8"/>
    <w:rsid w:val="0023106E"/>
    <w:rsid w:val="00232E10"/>
    <w:rsid w:val="00232FB2"/>
    <w:rsid w:val="002345AF"/>
    <w:rsid w:val="002345FF"/>
    <w:rsid w:val="00235413"/>
    <w:rsid w:val="0023554F"/>
    <w:rsid w:val="00235656"/>
    <w:rsid w:val="00236093"/>
    <w:rsid w:val="0023667D"/>
    <w:rsid w:val="00237B98"/>
    <w:rsid w:val="00237C82"/>
    <w:rsid w:val="00237E24"/>
    <w:rsid w:val="00237EF9"/>
    <w:rsid w:val="00240562"/>
    <w:rsid w:val="00241594"/>
    <w:rsid w:val="00241F7B"/>
    <w:rsid w:val="00242045"/>
    <w:rsid w:val="00242BD5"/>
    <w:rsid w:val="00242E51"/>
    <w:rsid w:val="00243154"/>
    <w:rsid w:val="002437ED"/>
    <w:rsid w:val="00245E72"/>
    <w:rsid w:val="002470ED"/>
    <w:rsid w:val="00250310"/>
    <w:rsid w:val="0025041A"/>
    <w:rsid w:val="002514D5"/>
    <w:rsid w:val="00251AE5"/>
    <w:rsid w:val="00251F2C"/>
    <w:rsid w:val="00252E49"/>
    <w:rsid w:val="00253829"/>
    <w:rsid w:val="00254B5C"/>
    <w:rsid w:val="00255C33"/>
    <w:rsid w:val="00255F97"/>
    <w:rsid w:val="00256165"/>
    <w:rsid w:val="00256369"/>
    <w:rsid w:val="00256C20"/>
    <w:rsid w:val="002577F5"/>
    <w:rsid w:val="0025782D"/>
    <w:rsid w:val="00257E61"/>
    <w:rsid w:val="00257F67"/>
    <w:rsid w:val="002603B2"/>
    <w:rsid w:val="00260BBC"/>
    <w:rsid w:val="00261321"/>
    <w:rsid w:val="0026230B"/>
    <w:rsid w:val="00262360"/>
    <w:rsid w:val="00262C5A"/>
    <w:rsid w:val="00262E41"/>
    <w:rsid w:val="00263457"/>
    <w:rsid w:val="002635DB"/>
    <w:rsid w:val="00263E90"/>
    <w:rsid w:val="002644E2"/>
    <w:rsid w:val="00264D53"/>
    <w:rsid w:val="00265525"/>
    <w:rsid w:val="00265B35"/>
    <w:rsid w:val="00265CE3"/>
    <w:rsid w:val="00266655"/>
    <w:rsid w:val="00266A20"/>
    <w:rsid w:val="00266B4E"/>
    <w:rsid w:val="00266F73"/>
    <w:rsid w:val="00267162"/>
    <w:rsid w:val="002707DE"/>
    <w:rsid w:val="00271F2D"/>
    <w:rsid w:val="002748A1"/>
    <w:rsid w:val="00274B74"/>
    <w:rsid w:val="00274C9E"/>
    <w:rsid w:val="0027514B"/>
    <w:rsid w:val="00275440"/>
    <w:rsid w:val="00275A8A"/>
    <w:rsid w:val="00275AAF"/>
    <w:rsid w:val="00275C12"/>
    <w:rsid w:val="0027634E"/>
    <w:rsid w:val="00276757"/>
    <w:rsid w:val="002779AD"/>
    <w:rsid w:val="00277CFC"/>
    <w:rsid w:val="00277D8D"/>
    <w:rsid w:val="0028005A"/>
    <w:rsid w:val="00280F86"/>
    <w:rsid w:val="00282EAD"/>
    <w:rsid w:val="002844E0"/>
    <w:rsid w:val="0028454A"/>
    <w:rsid w:val="00284CE0"/>
    <w:rsid w:val="00287BA7"/>
    <w:rsid w:val="00292A39"/>
    <w:rsid w:val="0029302F"/>
    <w:rsid w:val="00293B76"/>
    <w:rsid w:val="00294166"/>
    <w:rsid w:val="00294247"/>
    <w:rsid w:val="00295F07"/>
    <w:rsid w:val="002962A8"/>
    <w:rsid w:val="00296860"/>
    <w:rsid w:val="00296B4C"/>
    <w:rsid w:val="0029705B"/>
    <w:rsid w:val="0029787A"/>
    <w:rsid w:val="00297F8D"/>
    <w:rsid w:val="002A0961"/>
    <w:rsid w:val="002A0AD0"/>
    <w:rsid w:val="002A14FD"/>
    <w:rsid w:val="002A1DE4"/>
    <w:rsid w:val="002A224D"/>
    <w:rsid w:val="002A2A5A"/>
    <w:rsid w:val="002A2E1D"/>
    <w:rsid w:val="002A3125"/>
    <w:rsid w:val="002A354D"/>
    <w:rsid w:val="002A384E"/>
    <w:rsid w:val="002A3D65"/>
    <w:rsid w:val="002A445A"/>
    <w:rsid w:val="002A465C"/>
    <w:rsid w:val="002A4721"/>
    <w:rsid w:val="002A4A5E"/>
    <w:rsid w:val="002A4E73"/>
    <w:rsid w:val="002A5748"/>
    <w:rsid w:val="002A5D79"/>
    <w:rsid w:val="002A672A"/>
    <w:rsid w:val="002A6D87"/>
    <w:rsid w:val="002A7BCC"/>
    <w:rsid w:val="002A7CEA"/>
    <w:rsid w:val="002A7F06"/>
    <w:rsid w:val="002B0C82"/>
    <w:rsid w:val="002B0E8C"/>
    <w:rsid w:val="002B1F46"/>
    <w:rsid w:val="002B212C"/>
    <w:rsid w:val="002B2CEF"/>
    <w:rsid w:val="002B2F71"/>
    <w:rsid w:val="002B37FD"/>
    <w:rsid w:val="002B4628"/>
    <w:rsid w:val="002B563C"/>
    <w:rsid w:val="002B598F"/>
    <w:rsid w:val="002B63CE"/>
    <w:rsid w:val="002B6430"/>
    <w:rsid w:val="002B7DA7"/>
    <w:rsid w:val="002B7DF1"/>
    <w:rsid w:val="002C0C10"/>
    <w:rsid w:val="002C0CD5"/>
    <w:rsid w:val="002C1346"/>
    <w:rsid w:val="002C210D"/>
    <w:rsid w:val="002C2A8C"/>
    <w:rsid w:val="002C2F36"/>
    <w:rsid w:val="002C2F4B"/>
    <w:rsid w:val="002C388C"/>
    <w:rsid w:val="002C4F8D"/>
    <w:rsid w:val="002C57C3"/>
    <w:rsid w:val="002C57FB"/>
    <w:rsid w:val="002C6358"/>
    <w:rsid w:val="002C6A91"/>
    <w:rsid w:val="002C76E2"/>
    <w:rsid w:val="002C7739"/>
    <w:rsid w:val="002C7C73"/>
    <w:rsid w:val="002D0657"/>
    <w:rsid w:val="002D1CE0"/>
    <w:rsid w:val="002D2066"/>
    <w:rsid w:val="002D26B9"/>
    <w:rsid w:val="002D276D"/>
    <w:rsid w:val="002D2991"/>
    <w:rsid w:val="002D2BA3"/>
    <w:rsid w:val="002D2CD4"/>
    <w:rsid w:val="002D3A63"/>
    <w:rsid w:val="002D3CEA"/>
    <w:rsid w:val="002D4146"/>
    <w:rsid w:val="002D58CC"/>
    <w:rsid w:val="002D69C7"/>
    <w:rsid w:val="002D6A85"/>
    <w:rsid w:val="002D74F4"/>
    <w:rsid w:val="002E0624"/>
    <w:rsid w:val="002E12FC"/>
    <w:rsid w:val="002E1BF2"/>
    <w:rsid w:val="002E2710"/>
    <w:rsid w:val="002E3161"/>
    <w:rsid w:val="002E3628"/>
    <w:rsid w:val="002E3D26"/>
    <w:rsid w:val="002E47ED"/>
    <w:rsid w:val="002E4838"/>
    <w:rsid w:val="002E55AD"/>
    <w:rsid w:val="002E59BC"/>
    <w:rsid w:val="002E69BE"/>
    <w:rsid w:val="002E6E79"/>
    <w:rsid w:val="002E77B6"/>
    <w:rsid w:val="002F2980"/>
    <w:rsid w:val="002F34E4"/>
    <w:rsid w:val="002F3837"/>
    <w:rsid w:val="002F3C44"/>
    <w:rsid w:val="002F462A"/>
    <w:rsid w:val="002F4D22"/>
    <w:rsid w:val="002F63BD"/>
    <w:rsid w:val="002F64AF"/>
    <w:rsid w:val="002F6C03"/>
    <w:rsid w:val="002F6CD1"/>
    <w:rsid w:val="0030021D"/>
    <w:rsid w:val="0030049A"/>
    <w:rsid w:val="00300502"/>
    <w:rsid w:val="003007FF"/>
    <w:rsid w:val="0030186A"/>
    <w:rsid w:val="00301A91"/>
    <w:rsid w:val="00302A6A"/>
    <w:rsid w:val="00303BC2"/>
    <w:rsid w:val="00303EB3"/>
    <w:rsid w:val="00305D77"/>
    <w:rsid w:val="0030664D"/>
    <w:rsid w:val="00307609"/>
    <w:rsid w:val="00307919"/>
    <w:rsid w:val="00307A6F"/>
    <w:rsid w:val="00307BD5"/>
    <w:rsid w:val="00310B2F"/>
    <w:rsid w:val="003112C0"/>
    <w:rsid w:val="00311B79"/>
    <w:rsid w:val="00311D3A"/>
    <w:rsid w:val="00313AEF"/>
    <w:rsid w:val="00314B54"/>
    <w:rsid w:val="00315998"/>
    <w:rsid w:val="0031613F"/>
    <w:rsid w:val="00316199"/>
    <w:rsid w:val="003167EB"/>
    <w:rsid w:val="00316986"/>
    <w:rsid w:val="003204B7"/>
    <w:rsid w:val="00320B19"/>
    <w:rsid w:val="00321664"/>
    <w:rsid w:val="00322075"/>
    <w:rsid w:val="003224DA"/>
    <w:rsid w:val="003227FD"/>
    <w:rsid w:val="003229B4"/>
    <w:rsid w:val="00322F4B"/>
    <w:rsid w:val="00323372"/>
    <w:rsid w:val="00323AB5"/>
    <w:rsid w:val="003242B7"/>
    <w:rsid w:val="0032454F"/>
    <w:rsid w:val="00324929"/>
    <w:rsid w:val="00325FB2"/>
    <w:rsid w:val="0032634F"/>
    <w:rsid w:val="00326DB7"/>
    <w:rsid w:val="003276AB"/>
    <w:rsid w:val="003300E2"/>
    <w:rsid w:val="00330D0A"/>
    <w:rsid w:val="00331296"/>
    <w:rsid w:val="00331CE8"/>
    <w:rsid w:val="00332600"/>
    <w:rsid w:val="003326EB"/>
    <w:rsid w:val="0033282A"/>
    <w:rsid w:val="00332CE3"/>
    <w:rsid w:val="00332E60"/>
    <w:rsid w:val="00334496"/>
    <w:rsid w:val="003345BF"/>
    <w:rsid w:val="00334669"/>
    <w:rsid w:val="00334AE1"/>
    <w:rsid w:val="00334D55"/>
    <w:rsid w:val="00335917"/>
    <w:rsid w:val="003361C0"/>
    <w:rsid w:val="0033620E"/>
    <w:rsid w:val="003362AD"/>
    <w:rsid w:val="00336EC6"/>
    <w:rsid w:val="00337484"/>
    <w:rsid w:val="00337918"/>
    <w:rsid w:val="00337C07"/>
    <w:rsid w:val="00337C2F"/>
    <w:rsid w:val="00341494"/>
    <w:rsid w:val="0034339B"/>
    <w:rsid w:val="00343486"/>
    <w:rsid w:val="00343CBF"/>
    <w:rsid w:val="00343D1F"/>
    <w:rsid w:val="003452B4"/>
    <w:rsid w:val="00345975"/>
    <w:rsid w:val="00345B55"/>
    <w:rsid w:val="00345D42"/>
    <w:rsid w:val="0034669D"/>
    <w:rsid w:val="003466FF"/>
    <w:rsid w:val="003471F1"/>
    <w:rsid w:val="0035007B"/>
    <w:rsid w:val="003503BE"/>
    <w:rsid w:val="0035063A"/>
    <w:rsid w:val="00350975"/>
    <w:rsid w:val="00351F26"/>
    <w:rsid w:val="0035254A"/>
    <w:rsid w:val="00353634"/>
    <w:rsid w:val="003537BC"/>
    <w:rsid w:val="00353D9F"/>
    <w:rsid w:val="00354152"/>
    <w:rsid w:val="00354830"/>
    <w:rsid w:val="00354999"/>
    <w:rsid w:val="00354E25"/>
    <w:rsid w:val="003557C2"/>
    <w:rsid w:val="00355D08"/>
    <w:rsid w:val="00356781"/>
    <w:rsid w:val="00357626"/>
    <w:rsid w:val="0036030E"/>
    <w:rsid w:val="00360479"/>
    <w:rsid w:val="00360483"/>
    <w:rsid w:val="00360923"/>
    <w:rsid w:val="00360D68"/>
    <w:rsid w:val="003612BE"/>
    <w:rsid w:val="00361A38"/>
    <w:rsid w:val="0036235F"/>
    <w:rsid w:val="003626EA"/>
    <w:rsid w:val="0036393E"/>
    <w:rsid w:val="00363EAD"/>
    <w:rsid w:val="00364857"/>
    <w:rsid w:val="0036585E"/>
    <w:rsid w:val="00367889"/>
    <w:rsid w:val="00367EF0"/>
    <w:rsid w:val="00373616"/>
    <w:rsid w:val="00374648"/>
    <w:rsid w:val="003748AA"/>
    <w:rsid w:val="00375E06"/>
    <w:rsid w:val="00375E3F"/>
    <w:rsid w:val="00375E94"/>
    <w:rsid w:val="00376447"/>
    <w:rsid w:val="003771E6"/>
    <w:rsid w:val="00377535"/>
    <w:rsid w:val="00377732"/>
    <w:rsid w:val="00377744"/>
    <w:rsid w:val="0037794C"/>
    <w:rsid w:val="00377C0F"/>
    <w:rsid w:val="00377CB6"/>
    <w:rsid w:val="0038008F"/>
    <w:rsid w:val="003800AD"/>
    <w:rsid w:val="003802A9"/>
    <w:rsid w:val="00380513"/>
    <w:rsid w:val="00381178"/>
    <w:rsid w:val="003814E3"/>
    <w:rsid w:val="00381544"/>
    <w:rsid w:val="00382372"/>
    <w:rsid w:val="00382915"/>
    <w:rsid w:val="003831DA"/>
    <w:rsid w:val="00383C49"/>
    <w:rsid w:val="00383DB3"/>
    <w:rsid w:val="003853FA"/>
    <w:rsid w:val="0038588D"/>
    <w:rsid w:val="00385F8F"/>
    <w:rsid w:val="00386A29"/>
    <w:rsid w:val="00386EBE"/>
    <w:rsid w:val="00387388"/>
    <w:rsid w:val="00387BF2"/>
    <w:rsid w:val="00387D05"/>
    <w:rsid w:val="00387D10"/>
    <w:rsid w:val="003900AD"/>
    <w:rsid w:val="003909A3"/>
    <w:rsid w:val="00390E09"/>
    <w:rsid w:val="00391536"/>
    <w:rsid w:val="00391D9C"/>
    <w:rsid w:val="00391E1E"/>
    <w:rsid w:val="0039258C"/>
    <w:rsid w:val="003928A8"/>
    <w:rsid w:val="0039425D"/>
    <w:rsid w:val="00394E3D"/>
    <w:rsid w:val="003957AA"/>
    <w:rsid w:val="00395FAE"/>
    <w:rsid w:val="0039730B"/>
    <w:rsid w:val="00397701"/>
    <w:rsid w:val="003A15AA"/>
    <w:rsid w:val="003A2590"/>
    <w:rsid w:val="003A29BF"/>
    <w:rsid w:val="003A396F"/>
    <w:rsid w:val="003A3CCF"/>
    <w:rsid w:val="003A4385"/>
    <w:rsid w:val="003A4798"/>
    <w:rsid w:val="003A4C96"/>
    <w:rsid w:val="003A53DF"/>
    <w:rsid w:val="003A5664"/>
    <w:rsid w:val="003A5667"/>
    <w:rsid w:val="003A71E9"/>
    <w:rsid w:val="003A7562"/>
    <w:rsid w:val="003A7793"/>
    <w:rsid w:val="003A7995"/>
    <w:rsid w:val="003A7C34"/>
    <w:rsid w:val="003B083C"/>
    <w:rsid w:val="003B0C8C"/>
    <w:rsid w:val="003B147E"/>
    <w:rsid w:val="003B32EB"/>
    <w:rsid w:val="003B3308"/>
    <w:rsid w:val="003B3998"/>
    <w:rsid w:val="003B4114"/>
    <w:rsid w:val="003B4DED"/>
    <w:rsid w:val="003B5BAE"/>
    <w:rsid w:val="003B5DE1"/>
    <w:rsid w:val="003B65DC"/>
    <w:rsid w:val="003B6900"/>
    <w:rsid w:val="003B731B"/>
    <w:rsid w:val="003C13A3"/>
    <w:rsid w:val="003C1468"/>
    <w:rsid w:val="003C161D"/>
    <w:rsid w:val="003C1F54"/>
    <w:rsid w:val="003C3326"/>
    <w:rsid w:val="003C42C3"/>
    <w:rsid w:val="003C4541"/>
    <w:rsid w:val="003C4CE6"/>
    <w:rsid w:val="003C501B"/>
    <w:rsid w:val="003C6F90"/>
    <w:rsid w:val="003C700A"/>
    <w:rsid w:val="003C7483"/>
    <w:rsid w:val="003C7EB7"/>
    <w:rsid w:val="003D0560"/>
    <w:rsid w:val="003D062C"/>
    <w:rsid w:val="003D1132"/>
    <w:rsid w:val="003D127B"/>
    <w:rsid w:val="003D139D"/>
    <w:rsid w:val="003D18F2"/>
    <w:rsid w:val="003D2B7E"/>
    <w:rsid w:val="003D2BBC"/>
    <w:rsid w:val="003D3CB3"/>
    <w:rsid w:val="003D4906"/>
    <w:rsid w:val="003D4AFE"/>
    <w:rsid w:val="003D5BBD"/>
    <w:rsid w:val="003D6F2C"/>
    <w:rsid w:val="003E1857"/>
    <w:rsid w:val="003E1CFD"/>
    <w:rsid w:val="003E3103"/>
    <w:rsid w:val="003E3AEE"/>
    <w:rsid w:val="003E5494"/>
    <w:rsid w:val="003E76A2"/>
    <w:rsid w:val="003E7765"/>
    <w:rsid w:val="003E7AD4"/>
    <w:rsid w:val="003F0601"/>
    <w:rsid w:val="003F0B14"/>
    <w:rsid w:val="003F1853"/>
    <w:rsid w:val="003F18F5"/>
    <w:rsid w:val="003F25F7"/>
    <w:rsid w:val="003F287C"/>
    <w:rsid w:val="003F30B6"/>
    <w:rsid w:val="003F4669"/>
    <w:rsid w:val="003F4808"/>
    <w:rsid w:val="003F4B28"/>
    <w:rsid w:val="003F5A08"/>
    <w:rsid w:val="003F679A"/>
    <w:rsid w:val="003F6CD4"/>
    <w:rsid w:val="003F7909"/>
    <w:rsid w:val="00400BFB"/>
    <w:rsid w:val="00400FC4"/>
    <w:rsid w:val="0040113D"/>
    <w:rsid w:val="0040113E"/>
    <w:rsid w:val="004011EE"/>
    <w:rsid w:val="00401659"/>
    <w:rsid w:val="00402002"/>
    <w:rsid w:val="004021F3"/>
    <w:rsid w:val="004023D6"/>
    <w:rsid w:val="00402B51"/>
    <w:rsid w:val="00402B5E"/>
    <w:rsid w:val="00402D3A"/>
    <w:rsid w:val="00403761"/>
    <w:rsid w:val="00403DDF"/>
    <w:rsid w:val="00404DCC"/>
    <w:rsid w:val="004054A2"/>
    <w:rsid w:val="00406127"/>
    <w:rsid w:val="00406244"/>
    <w:rsid w:val="004064D1"/>
    <w:rsid w:val="00410095"/>
    <w:rsid w:val="00410FFD"/>
    <w:rsid w:val="00411164"/>
    <w:rsid w:val="004119E3"/>
    <w:rsid w:val="00412877"/>
    <w:rsid w:val="00412D89"/>
    <w:rsid w:val="00413B7A"/>
    <w:rsid w:val="004140C7"/>
    <w:rsid w:val="00414787"/>
    <w:rsid w:val="00415434"/>
    <w:rsid w:val="0041582B"/>
    <w:rsid w:val="004170A7"/>
    <w:rsid w:val="00417B38"/>
    <w:rsid w:val="00417C36"/>
    <w:rsid w:val="00417D1D"/>
    <w:rsid w:val="004202CC"/>
    <w:rsid w:val="0042147B"/>
    <w:rsid w:val="0042197B"/>
    <w:rsid w:val="00422AFF"/>
    <w:rsid w:val="00422C6D"/>
    <w:rsid w:val="00422FC4"/>
    <w:rsid w:val="00422FCC"/>
    <w:rsid w:val="004235BA"/>
    <w:rsid w:val="004236F4"/>
    <w:rsid w:val="00423A3F"/>
    <w:rsid w:val="00423CB6"/>
    <w:rsid w:val="004250CD"/>
    <w:rsid w:val="00425608"/>
    <w:rsid w:val="00425E50"/>
    <w:rsid w:val="00426034"/>
    <w:rsid w:val="00426E7F"/>
    <w:rsid w:val="00427C4C"/>
    <w:rsid w:val="00427E05"/>
    <w:rsid w:val="004308F3"/>
    <w:rsid w:val="00430B52"/>
    <w:rsid w:val="00431E9A"/>
    <w:rsid w:val="00435947"/>
    <w:rsid w:val="004361C4"/>
    <w:rsid w:val="00437C5D"/>
    <w:rsid w:val="00440692"/>
    <w:rsid w:val="00441F1A"/>
    <w:rsid w:val="0044300C"/>
    <w:rsid w:val="00443464"/>
    <w:rsid w:val="00443608"/>
    <w:rsid w:val="00444572"/>
    <w:rsid w:val="004466C3"/>
    <w:rsid w:val="004467EF"/>
    <w:rsid w:val="00446C1C"/>
    <w:rsid w:val="0044718D"/>
    <w:rsid w:val="004501A6"/>
    <w:rsid w:val="00450574"/>
    <w:rsid w:val="00450D1E"/>
    <w:rsid w:val="0045161B"/>
    <w:rsid w:val="00451D00"/>
    <w:rsid w:val="004534BD"/>
    <w:rsid w:val="00453A4B"/>
    <w:rsid w:val="00454207"/>
    <w:rsid w:val="0045451C"/>
    <w:rsid w:val="00455414"/>
    <w:rsid w:val="00456C97"/>
    <w:rsid w:val="004571FE"/>
    <w:rsid w:val="004572AC"/>
    <w:rsid w:val="004573A1"/>
    <w:rsid w:val="00457FE7"/>
    <w:rsid w:val="00460403"/>
    <w:rsid w:val="004610F1"/>
    <w:rsid w:val="00462080"/>
    <w:rsid w:val="00462AFA"/>
    <w:rsid w:val="00462CC2"/>
    <w:rsid w:val="00463375"/>
    <w:rsid w:val="004648A1"/>
    <w:rsid w:val="00464FCE"/>
    <w:rsid w:val="004662A9"/>
    <w:rsid w:val="0046674E"/>
    <w:rsid w:val="00466AE6"/>
    <w:rsid w:val="00466F4A"/>
    <w:rsid w:val="004700B1"/>
    <w:rsid w:val="00472214"/>
    <w:rsid w:val="0047276E"/>
    <w:rsid w:val="00473EEB"/>
    <w:rsid w:val="00473F0A"/>
    <w:rsid w:val="00474C15"/>
    <w:rsid w:val="00475275"/>
    <w:rsid w:val="00475F68"/>
    <w:rsid w:val="004760A4"/>
    <w:rsid w:val="00477637"/>
    <w:rsid w:val="00477CB3"/>
    <w:rsid w:val="00480CC5"/>
    <w:rsid w:val="004816AD"/>
    <w:rsid w:val="00482066"/>
    <w:rsid w:val="00482280"/>
    <w:rsid w:val="00483B99"/>
    <w:rsid w:val="004847FD"/>
    <w:rsid w:val="004853AC"/>
    <w:rsid w:val="004854E2"/>
    <w:rsid w:val="00485F9E"/>
    <w:rsid w:val="004864D7"/>
    <w:rsid w:val="00487329"/>
    <w:rsid w:val="004873C9"/>
    <w:rsid w:val="00487985"/>
    <w:rsid w:val="004905DA"/>
    <w:rsid w:val="00490F21"/>
    <w:rsid w:val="00491361"/>
    <w:rsid w:val="0049236B"/>
    <w:rsid w:val="004927C4"/>
    <w:rsid w:val="00492938"/>
    <w:rsid w:val="004929F2"/>
    <w:rsid w:val="00492BEB"/>
    <w:rsid w:val="00494F4C"/>
    <w:rsid w:val="004950AC"/>
    <w:rsid w:val="00495780"/>
    <w:rsid w:val="00495A7A"/>
    <w:rsid w:val="00495EF7"/>
    <w:rsid w:val="00496380"/>
    <w:rsid w:val="004A00AC"/>
    <w:rsid w:val="004A0346"/>
    <w:rsid w:val="004A047E"/>
    <w:rsid w:val="004A06A6"/>
    <w:rsid w:val="004A167A"/>
    <w:rsid w:val="004A1C4F"/>
    <w:rsid w:val="004A266C"/>
    <w:rsid w:val="004A3099"/>
    <w:rsid w:val="004A3A48"/>
    <w:rsid w:val="004A3B00"/>
    <w:rsid w:val="004A4358"/>
    <w:rsid w:val="004A4CDD"/>
    <w:rsid w:val="004A4E74"/>
    <w:rsid w:val="004A5364"/>
    <w:rsid w:val="004A69AA"/>
    <w:rsid w:val="004A7CEF"/>
    <w:rsid w:val="004A7FC2"/>
    <w:rsid w:val="004B0886"/>
    <w:rsid w:val="004B0FCA"/>
    <w:rsid w:val="004B2239"/>
    <w:rsid w:val="004B2698"/>
    <w:rsid w:val="004B274B"/>
    <w:rsid w:val="004B275B"/>
    <w:rsid w:val="004B305C"/>
    <w:rsid w:val="004B4604"/>
    <w:rsid w:val="004B4A10"/>
    <w:rsid w:val="004B4D06"/>
    <w:rsid w:val="004B55F8"/>
    <w:rsid w:val="004B5CCE"/>
    <w:rsid w:val="004B64F3"/>
    <w:rsid w:val="004B7C1C"/>
    <w:rsid w:val="004C07CE"/>
    <w:rsid w:val="004C0840"/>
    <w:rsid w:val="004C186F"/>
    <w:rsid w:val="004C19A7"/>
    <w:rsid w:val="004C1A51"/>
    <w:rsid w:val="004C1FBE"/>
    <w:rsid w:val="004C2B9C"/>
    <w:rsid w:val="004C2DB2"/>
    <w:rsid w:val="004C3652"/>
    <w:rsid w:val="004C4507"/>
    <w:rsid w:val="004C4F82"/>
    <w:rsid w:val="004C5B02"/>
    <w:rsid w:val="004C5DC7"/>
    <w:rsid w:val="004C6103"/>
    <w:rsid w:val="004C65B5"/>
    <w:rsid w:val="004C6606"/>
    <w:rsid w:val="004C6AE0"/>
    <w:rsid w:val="004C6D49"/>
    <w:rsid w:val="004C72B6"/>
    <w:rsid w:val="004D3363"/>
    <w:rsid w:val="004D3A54"/>
    <w:rsid w:val="004D3C24"/>
    <w:rsid w:val="004D42AE"/>
    <w:rsid w:val="004D5575"/>
    <w:rsid w:val="004D6190"/>
    <w:rsid w:val="004D7126"/>
    <w:rsid w:val="004D79F4"/>
    <w:rsid w:val="004D7C38"/>
    <w:rsid w:val="004E004F"/>
    <w:rsid w:val="004E088C"/>
    <w:rsid w:val="004E0B71"/>
    <w:rsid w:val="004E0C71"/>
    <w:rsid w:val="004E263A"/>
    <w:rsid w:val="004E2AD6"/>
    <w:rsid w:val="004E309D"/>
    <w:rsid w:val="004E335D"/>
    <w:rsid w:val="004E34AC"/>
    <w:rsid w:val="004E390B"/>
    <w:rsid w:val="004E3BDB"/>
    <w:rsid w:val="004E4803"/>
    <w:rsid w:val="004E4C61"/>
    <w:rsid w:val="004E51A4"/>
    <w:rsid w:val="004E5731"/>
    <w:rsid w:val="004E596A"/>
    <w:rsid w:val="004E6D6A"/>
    <w:rsid w:val="004E7340"/>
    <w:rsid w:val="004E7C3B"/>
    <w:rsid w:val="004F0889"/>
    <w:rsid w:val="004F09F7"/>
    <w:rsid w:val="004F0E16"/>
    <w:rsid w:val="004F12C8"/>
    <w:rsid w:val="004F1A96"/>
    <w:rsid w:val="004F2614"/>
    <w:rsid w:val="004F2FDB"/>
    <w:rsid w:val="004F432B"/>
    <w:rsid w:val="004F44A6"/>
    <w:rsid w:val="004F45F9"/>
    <w:rsid w:val="004F494C"/>
    <w:rsid w:val="004F4965"/>
    <w:rsid w:val="004F4A70"/>
    <w:rsid w:val="004F4D38"/>
    <w:rsid w:val="004F6CE8"/>
    <w:rsid w:val="004F6E0D"/>
    <w:rsid w:val="004F6EDC"/>
    <w:rsid w:val="004F7A1B"/>
    <w:rsid w:val="00500C44"/>
    <w:rsid w:val="005012B0"/>
    <w:rsid w:val="00501A02"/>
    <w:rsid w:val="00502717"/>
    <w:rsid w:val="005027B9"/>
    <w:rsid w:val="005030ED"/>
    <w:rsid w:val="00504340"/>
    <w:rsid w:val="005047DF"/>
    <w:rsid w:val="005053EF"/>
    <w:rsid w:val="00505D12"/>
    <w:rsid w:val="00506FB4"/>
    <w:rsid w:val="00507F99"/>
    <w:rsid w:val="005101C0"/>
    <w:rsid w:val="0051029E"/>
    <w:rsid w:val="005108B9"/>
    <w:rsid w:val="00510B98"/>
    <w:rsid w:val="00511C40"/>
    <w:rsid w:val="00512347"/>
    <w:rsid w:val="00512387"/>
    <w:rsid w:val="005131FA"/>
    <w:rsid w:val="00513684"/>
    <w:rsid w:val="00514B9A"/>
    <w:rsid w:val="005151CA"/>
    <w:rsid w:val="0051591C"/>
    <w:rsid w:val="0051635C"/>
    <w:rsid w:val="005167F6"/>
    <w:rsid w:val="00516B39"/>
    <w:rsid w:val="00516B50"/>
    <w:rsid w:val="00516BF2"/>
    <w:rsid w:val="00517385"/>
    <w:rsid w:val="00517743"/>
    <w:rsid w:val="005177A6"/>
    <w:rsid w:val="00517A90"/>
    <w:rsid w:val="0052035A"/>
    <w:rsid w:val="00522ABF"/>
    <w:rsid w:val="005230BF"/>
    <w:rsid w:val="00523A63"/>
    <w:rsid w:val="0052408B"/>
    <w:rsid w:val="00524C6D"/>
    <w:rsid w:val="005272C8"/>
    <w:rsid w:val="005273F1"/>
    <w:rsid w:val="00527E0A"/>
    <w:rsid w:val="00531071"/>
    <w:rsid w:val="0053128D"/>
    <w:rsid w:val="0053159B"/>
    <w:rsid w:val="005315DD"/>
    <w:rsid w:val="00531A2B"/>
    <w:rsid w:val="005327DD"/>
    <w:rsid w:val="00532C15"/>
    <w:rsid w:val="00532EAF"/>
    <w:rsid w:val="0053371A"/>
    <w:rsid w:val="00533893"/>
    <w:rsid w:val="00533913"/>
    <w:rsid w:val="00537B7C"/>
    <w:rsid w:val="00540336"/>
    <w:rsid w:val="005404AE"/>
    <w:rsid w:val="00540C17"/>
    <w:rsid w:val="00540F95"/>
    <w:rsid w:val="005427AB"/>
    <w:rsid w:val="00542DC9"/>
    <w:rsid w:val="00544482"/>
    <w:rsid w:val="005447B4"/>
    <w:rsid w:val="0054503C"/>
    <w:rsid w:val="00545889"/>
    <w:rsid w:val="00545B9F"/>
    <w:rsid w:val="00547055"/>
    <w:rsid w:val="00547158"/>
    <w:rsid w:val="00550229"/>
    <w:rsid w:val="00550D0B"/>
    <w:rsid w:val="00551671"/>
    <w:rsid w:val="005518F4"/>
    <w:rsid w:val="00551A63"/>
    <w:rsid w:val="00551EAB"/>
    <w:rsid w:val="005520E3"/>
    <w:rsid w:val="005521FC"/>
    <w:rsid w:val="005534E0"/>
    <w:rsid w:val="00555249"/>
    <w:rsid w:val="00555328"/>
    <w:rsid w:val="00555DB7"/>
    <w:rsid w:val="00555F86"/>
    <w:rsid w:val="005562E2"/>
    <w:rsid w:val="00556B9E"/>
    <w:rsid w:val="005604CD"/>
    <w:rsid w:val="00560B6D"/>
    <w:rsid w:val="005611E1"/>
    <w:rsid w:val="0056169D"/>
    <w:rsid w:val="00561DD1"/>
    <w:rsid w:val="00562008"/>
    <w:rsid w:val="0056237B"/>
    <w:rsid w:val="005626BE"/>
    <w:rsid w:val="005628A1"/>
    <w:rsid w:val="00563AE1"/>
    <w:rsid w:val="0056541E"/>
    <w:rsid w:val="0056585E"/>
    <w:rsid w:val="00565D31"/>
    <w:rsid w:val="005662D4"/>
    <w:rsid w:val="00566748"/>
    <w:rsid w:val="00567309"/>
    <w:rsid w:val="00567398"/>
    <w:rsid w:val="005674CA"/>
    <w:rsid w:val="00567989"/>
    <w:rsid w:val="00567CAE"/>
    <w:rsid w:val="00571B16"/>
    <w:rsid w:val="0057264C"/>
    <w:rsid w:val="00572843"/>
    <w:rsid w:val="0057336D"/>
    <w:rsid w:val="005737EC"/>
    <w:rsid w:val="00573E8A"/>
    <w:rsid w:val="005743C4"/>
    <w:rsid w:val="00574882"/>
    <w:rsid w:val="005750C0"/>
    <w:rsid w:val="0057529F"/>
    <w:rsid w:val="005758F8"/>
    <w:rsid w:val="00575E17"/>
    <w:rsid w:val="00575F9D"/>
    <w:rsid w:val="005776E4"/>
    <w:rsid w:val="00577923"/>
    <w:rsid w:val="0058064F"/>
    <w:rsid w:val="005812E6"/>
    <w:rsid w:val="0058282F"/>
    <w:rsid w:val="005829B2"/>
    <w:rsid w:val="00582DF6"/>
    <w:rsid w:val="00583F6C"/>
    <w:rsid w:val="00584F10"/>
    <w:rsid w:val="00585B16"/>
    <w:rsid w:val="00586147"/>
    <w:rsid w:val="0058643D"/>
    <w:rsid w:val="00586EE5"/>
    <w:rsid w:val="005870A9"/>
    <w:rsid w:val="0058736F"/>
    <w:rsid w:val="00590B81"/>
    <w:rsid w:val="00590D9B"/>
    <w:rsid w:val="00591722"/>
    <w:rsid w:val="005918F8"/>
    <w:rsid w:val="00591E6D"/>
    <w:rsid w:val="005926CB"/>
    <w:rsid w:val="00592CB0"/>
    <w:rsid w:val="005938FB"/>
    <w:rsid w:val="00593C20"/>
    <w:rsid w:val="00594956"/>
    <w:rsid w:val="005949E8"/>
    <w:rsid w:val="005956B9"/>
    <w:rsid w:val="005956F6"/>
    <w:rsid w:val="005977D1"/>
    <w:rsid w:val="005A139F"/>
    <w:rsid w:val="005A1ED6"/>
    <w:rsid w:val="005A295E"/>
    <w:rsid w:val="005A4265"/>
    <w:rsid w:val="005A43E5"/>
    <w:rsid w:val="005A4D44"/>
    <w:rsid w:val="005A663F"/>
    <w:rsid w:val="005A6911"/>
    <w:rsid w:val="005A743C"/>
    <w:rsid w:val="005B0356"/>
    <w:rsid w:val="005B04B2"/>
    <w:rsid w:val="005B0E9B"/>
    <w:rsid w:val="005B1BBC"/>
    <w:rsid w:val="005B2266"/>
    <w:rsid w:val="005B22BD"/>
    <w:rsid w:val="005B3FEB"/>
    <w:rsid w:val="005B4161"/>
    <w:rsid w:val="005B420A"/>
    <w:rsid w:val="005B4A04"/>
    <w:rsid w:val="005B516B"/>
    <w:rsid w:val="005B51E1"/>
    <w:rsid w:val="005B5352"/>
    <w:rsid w:val="005B543E"/>
    <w:rsid w:val="005B6C20"/>
    <w:rsid w:val="005C03AA"/>
    <w:rsid w:val="005C0709"/>
    <w:rsid w:val="005C139E"/>
    <w:rsid w:val="005C15BC"/>
    <w:rsid w:val="005C1A39"/>
    <w:rsid w:val="005C1C3E"/>
    <w:rsid w:val="005C21B2"/>
    <w:rsid w:val="005C23F0"/>
    <w:rsid w:val="005C2BC1"/>
    <w:rsid w:val="005C3E67"/>
    <w:rsid w:val="005C41E1"/>
    <w:rsid w:val="005C6257"/>
    <w:rsid w:val="005C7D6A"/>
    <w:rsid w:val="005D079C"/>
    <w:rsid w:val="005D0B47"/>
    <w:rsid w:val="005D11FB"/>
    <w:rsid w:val="005D14C5"/>
    <w:rsid w:val="005D28FD"/>
    <w:rsid w:val="005D352A"/>
    <w:rsid w:val="005D35C5"/>
    <w:rsid w:val="005D360B"/>
    <w:rsid w:val="005D5013"/>
    <w:rsid w:val="005D567D"/>
    <w:rsid w:val="005D576F"/>
    <w:rsid w:val="005D5D12"/>
    <w:rsid w:val="005D631E"/>
    <w:rsid w:val="005D6C6E"/>
    <w:rsid w:val="005D714C"/>
    <w:rsid w:val="005E092E"/>
    <w:rsid w:val="005E0AF7"/>
    <w:rsid w:val="005E2B55"/>
    <w:rsid w:val="005E41D1"/>
    <w:rsid w:val="005E434F"/>
    <w:rsid w:val="005E4C52"/>
    <w:rsid w:val="005E50DB"/>
    <w:rsid w:val="005E57FB"/>
    <w:rsid w:val="005E5C8A"/>
    <w:rsid w:val="005E629D"/>
    <w:rsid w:val="005E66F7"/>
    <w:rsid w:val="005E753A"/>
    <w:rsid w:val="005E791D"/>
    <w:rsid w:val="005E79EB"/>
    <w:rsid w:val="005E7E89"/>
    <w:rsid w:val="005F02AB"/>
    <w:rsid w:val="005F0AEC"/>
    <w:rsid w:val="005F14EC"/>
    <w:rsid w:val="005F3119"/>
    <w:rsid w:val="005F31C9"/>
    <w:rsid w:val="005F43F9"/>
    <w:rsid w:val="005F452D"/>
    <w:rsid w:val="005F4CDC"/>
    <w:rsid w:val="005F5175"/>
    <w:rsid w:val="005F603E"/>
    <w:rsid w:val="005F63FF"/>
    <w:rsid w:val="005F6A3B"/>
    <w:rsid w:val="005F6CB7"/>
    <w:rsid w:val="00601316"/>
    <w:rsid w:val="00601362"/>
    <w:rsid w:val="00601577"/>
    <w:rsid w:val="00601DA4"/>
    <w:rsid w:val="0060215A"/>
    <w:rsid w:val="00602365"/>
    <w:rsid w:val="00603394"/>
    <w:rsid w:val="006037F4"/>
    <w:rsid w:val="00603EDA"/>
    <w:rsid w:val="00604BFE"/>
    <w:rsid w:val="00604EB7"/>
    <w:rsid w:val="00605D1D"/>
    <w:rsid w:val="006060E1"/>
    <w:rsid w:val="00606545"/>
    <w:rsid w:val="00607033"/>
    <w:rsid w:val="006076BA"/>
    <w:rsid w:val="00607B37"/>
    <w:rsid w:val="00610180"/>
    <w:rsid w:val="00610510"/>
    <w:rsid w:val="00612216"/>
    <w:rsid w:val="00612641"/>
    <w:rsid w:val="00612AF5"/>
    <w:rsid w:val="006138CA"/>
    <w:rsid w:val="0061391E"/>
    <w:rsid w:val="0061445B"/>
    <w:rsid w:val="006147B1"/>
    <w:rsid w:val="00614C4E"/>
    <w:rsid w:val="00614C62"/>
    <w:rsid w:val="00615261"/>
    <w:rsid w:val="00616253"/>
    <w:rsid w:val="00616383"/>
    <w:rsid w:val="006166BF"/>
    <w:rsid w:val="0061779D"/>
    <w:rsid w:val="006177D1"/>
    <w:rsid w:val="00617868"/>
    <w:rsid w:val="0061789D"/>
    <w:rsid w:val="00621339"/>
    <w:rsid w:val="006221BB"/>
    <w:rsid w:val="0062237D"/>
    <w:rsid w:val="006225FC"/>
    <w:rsid w:val="00622D14"/>
    <w:rsid w:val="00624612"/>
    <w:rsid w:val="006248F2"/>
    <w:rsid w:val="00624CF4"/>
    <w:rsid w:val="00625161"/>
    <w:rsid w:val="00626937"/>
    <w:rsid w:val="00626A08"/>
    <w:rsid w:val="00627018"/>
    <w:rsid w:val="00627458"/>
    <w:rsid w:val="0062798F"/>
    <w:rsid w:val="00627EC0"/>
    <w:rsid w:val="0063030F"/>
    <w:rsid w:val="006309BB"/>
    <w:rsid w:val="00630C39"/>
    <w:rsid w:val="00630E6C"/>
    <w:rsid w:val="0063157F"/>
    <w:rsid w:val="00632367"/>
    <w:rsid w:val="006325DA"/>
    <w:rsid w:val="00633A08"/>
    <w:rsid w:val="00633D1B"/>
    <w:rsid w:val="00633DDB"/>
    <w:rsid w:val="006343E8"/>
    <w:rsid w:val="006370F4"/>
    <w:rsid w:val="00637BCC"/>
    <w:rsid w:val="00637CC3"/>
    <w:rsid w:val="00637DC6"/>
    <w:rsid w:val="00640509"/>
    <w:rsid w:val="00640DB6"/>
    <w:rsid w:val="006420E0"/>
    <w:rsid w:val="006424AC"/>
    <w:rsid w:val="00642B7F"/>
    <w:rsid w:val="00643931"/>
    <w:rsid w:val="00643E10"/>
    <w:rsid w:val="00643F1B"/>
    <w:rsid w:val="0064467D"/>
    <w:rsid w:val="00644A10"/>
    <w:rsid w:val="00644E08"/>
    <w:rsid w:val="00645280"/>
    <w:rsid w:val="00645B90"/>
    <w:rsid w:val="00646147"/>
    <w:rsid w:val="00646A6C"/>
    <w:rsid w:val="00646B9B"/>
    <w:rsid w:val="006515CA"/>
    <w:rsid w:val="00652794"/>
    <w:rsid w:val="00653C99"/>
    <w:rsid w:val="0065430E"/>
    <w:rsid w:val="0065575C"/>
    <w:rsid w:val="00655E83"/>
    <w:rsid w:val="00656896"/>
    <w:rsid w:val="00656AFC"/>
    <w:rsid w:val="00656B4A"/>
    <w:rsid w:val="00656E23"/>
    <w:rsid w:val="006573D9"/>
    <w:rsid w:val="006578A4"/>
    <w:rsid w:val="00660889"/>
    <w:rsid w:val="00661270"/>
    <w:rsid w:val="0066278E"/>
    <w:rsid w:val="00662A6B"/>
    <w:rsid w:val="00663957"/>
    <w:rsid w:val="00663F49"/>
    <w:rsid w:val="006646FF"/>
    <w:rsid w:val="00665661"/>
    <w:rsid w:val="006675AC"/>
    <w:rsid w:val="0067049D"/>
    <w:rsid w:val="00670CCD"/>
    <w:rsid w:val="00670DED"/>
    <w:rsid w:val="00670F6A"/>
    <w:rsid w:val="00671968"/>
    <w:rsid w:val="006755F8"/>
    <w:rsid w:val="006756AC"/>
    <w:rsid w:val="00676069"/>
    <w:rsid w:val="00676C23"/>
    <w:rsid w:val="00676FCE"/>
    <w:rsid w:val="00677503"/>
    <w:rsid w:val="0067776D"/>
    <w:rsid w:val="0068004C"/>
    <w:rsid w:val="00680CCB"/>
    <w:rsid w:val="006810F4"/>
    <w:rsid w:val="006817A6"/>
    <w:rsid w:val="00683B05"/>
    <w:rsid w:val="0068457A"/>
    <w:rsid w:val="0068574D"/>
    <w:rsid w:val="00685B08"/>
    <w:rsid w:val="0068642B"/>
    <w:rsid w:val="006865FF"/>
    <w:rsid w:val="0068697E"/>
    <w:rsid w:val="00687662"/>
    <w:rsid w:val="00687C1E"/>
    <w:rsid w:val="00687E34"/>
    <w:rsid w:val="00690B98"/>
    <w:rsid w:val="00691532"/>
    <w:rsid w:val="00692557"/>
    <w:rsid w:val="00694083"/>
    <w:rsid w:val="006949F9"/>
    <w:rsid w:val="0069503F"/>
    <w:rsid w:val="006959DA"/>
    <w:rsid w:val="00696A77"/>
    <w:rsid w:val="00696EEE"/>
    <w:rsid w:val="006970E7"/>
    <w:rsid w:val="006A01FA"/>
    <w:rsid w:val="006A1248"/>
    <w:rsid w:val="006A1AD3"/>
    <w:rsid w:val="006A20D6"/>
    <w:rsid w:val="006A2200"/>
    <w:rsid w:val="006A2FA6"/>
    <w:rsid w:val="006A32B8"/>
    <w:rsid w:val="006A3C30"/>
    <w:rsid w:val="006A3FB5"/>
    <w:rsid w:val="006A3FC5"/>
    <w:rsid w:val="006A4343"/>
    <w:rsid w:val="006A4F75"/>
    <w:rsid w:val="006A5E99"/>
    <w:rsid w:val="006A67D5"/>
    <w:rsid w:val="006A6D0E"/>
    <w:rsid w:val="006A7242"/>
    <w:rsid w:val="006A7EC9"/>
    <w:rsid w:val="006B21A9"/>
    <w:rsid w:val="006B3CCB"/>
    <w:rsid w:val="006B3FE1"/>
    <w:rsid w:val="006B411B"/>
    <w:rsid w:val="006B44C4"/>
    <w:rsid w:val="006B463D"/>
    <w:rsid w:val="006B4FC0"/>
    <w:rsid w:val="006B529B"/>
    <w:rsid w:val="006B5361"/>
    <w:rsid w:val="006B6062"/>
    <w:rsid w:val="006B60BD"/>
    <w:rsid w:val="006B612C"/>
    <w:rsid w:val="006B6372"/>
    <w:rsid w:val="006B71A6"/>
    <w:rsid w:val="006B7A5F"/>
    <w:rsid w:val="006C063F"/>
    <w:rsid w:val="006C0977"/>
    <w:rsid w:val="006C0E5E"/>
    <w:rsid w:val="006C1721"/>
    <w:rsid w:val="006C1736"/>
    <w:rsid w:val="006C1A55"/>
    <w:rsid w:val="006C24B3"/>
    <w:rsid w:val="006C30F2"/>
    <w:rsid w:val="006C3D44"/>
    <w:rsid w:val="006C42CE"/>
    <w:rsid w:val="006C4B90"/>
    <w:rsid w:val="006C4E90"/>
    <w:rsid w:val="006C558C"/>
    <w:rsid w:val="006C5B48"/>
    <w:rsid w:val="006C64C7"/>
    <w:rsid w:val="006C64DA"/>
    <w:rsid w:val="006C7083"/>
    <w:rsid w:val="006C723D"/>
    <w:rsid w:val="006C7EFC"/>
    <w:rsid w:val="006D0100"/>
    <w:rsid w:val="006D0550"/>
    <w:rsid w:val="006D09CE"/>
    <w:rsid w:val="006D0A94"/>
    <w:rsid w:val="006D10D3"/>
    <w:rsid w:val="006D156F"/>
    <w:rsid w:val="006D21D5"/>
    <w:rsid w:val="006D356D"/>
    <w:rsid w:val="006D3615"/>
    <w:rsid w:val="006D3F5B"/>
    <w:rsid w:val="006D40F8"/>
    <w:rsid w:val="006D4700"/>
    <w:rsid w:val="006D63C2"/>
    <w:rsid w:val="006D6D7C"/>
    <w:rsid w:val="006D7296"/>
    <w:rsid w:val="006E08AC"/>
    <w:rsid w:val="006E12D8"/>
    <w:rsid w:val="006E1918"/>
    <w:rsid w:val="006E1D11"/>
    <w:rsid w:val="006E1E20"/>
    <w:rsid w:val="006E26C6"/>
    <w:rsid w:val="006E2E9B"/>
    <w:rsid w:val="006E3905"/>
    <w:rsid w:val="006E7DEE"/>
    <w:rsid w:val="006E7EE8"/>
    <w:rsid w:val="006F02F6"/>
    <w:rsid w:val="006F031C"/>
    <w:rsid w:val="006F0457"/>
    <w:rsid w:val="006F0B3E"/>
    <w:rsid w:val="006F11D5"/>
    <w:rsid w:val="006F19B9"/>
    <w:rsid w:val="006F1C8C"/>
    <w:rsid w:val="006F415A"/>
    <w:rsid w:val="006F4512"/>
    <w:rsid w:val="006F5491"/>
    <w:rsid w:val="006F5543"/>
    <w:rsid w:val="006F5E47"/>
    <w:rsid w:val="006F6D38"/>
    <w:rsid w:val="006F6DA6"/>
    <w:rsid w:val="006F7B41"/>
    <w:rsid w:val="007013AC"/>
    <w:rsid w:val="007013D0"/>
    <w:rsid w:val="00701E5B"/>
    <w:rsid w:val="00702CB8"/>
    <w:rsid w:val="0070371E"/>
    <w:rsid w:val="0070424C"/>
    <w:rsid w:val="00704B5B"/>
    <w:rsid w:val="00704D2A"/>
    <w:rsid w:val="00705610"/>
    <w:rsid w:val="00706006"/>
    <w:rsid w:val="0070672E"/>
    <w:rsid w:val="007073C0"/>
    <w:rsid w:val="00707DDC"/>
    <w:rsid w:val="00710157"/>
    <w:rsid w:val="00711047"/>
    <w:rsid w:val="00711A01"/>
    <w:rsid w:val="00712D3E"/>
    <w:rsid w:val="0071357C"/>
    <w:rsid w:val="00713C17"/>
    <w:rsid w:val="00714451"/>
    <w:rsid w:val="0071456C"/>
    <w:rsid w:val="0071492D"/>
    <w:rsid w:val="007156BA"/>
    <w:rsid w:val="00716A14"/>
    <w:rsid w:val="007171F7"/>
    <w:rsid w:val="00717282"/>
    <w:rsid w:val="007178CB"/>
    <w:rsid w:val="00717B29"/>
    <w:rsid w:val="00720DAE"/>
    <w:rsid w:val="0072130F"/>
    <w:rsid w:val="00722363"/>
    <w:rsid w:val="00722953"/>
    <w:rsid w:val="00723B25"/>
    <w:rsid w:val="007240D5"/>
    <w:rsid w:val="00725AEF"/>
    <w:rsid w:val="0072613B"/>
    <w:rsid w:val="00726403"/>
    <w:rsid w:val="00726EA8"/>
    <w:rsid w:val="0072752D"/>
    <w:rsid w:val="00727BE6"/>
    <w:rsid w:val="007302F2"/>
    <w:rsid w:val="00730ACE"/>
    <w:rsid w:val="00730AE6"/>
    <w:rsid w:val="00731168"/>
    <w:rsid w:val="007311CE"/>
    <w:rsid w:val="00733D36"/>
    <w:rsid w:val="007361C8"/>
    <w:rsid w:val="007363E0"/>
    <w:rsid w:val="00737048"/>
    <w:rsid w:val="007408CA"/>
    <w:rsid w:val="007419C1"/>
    <w:rsid w:val="007419F6"/>
    <w:rsid w:val="00741D26"/>
    <w:rsid w:val="007424EF"/>
    <w:rsid w:val="00742C80"/>
    <w:rsid w:val="00743ABC"/>
    <w:rsid w:val="007445A8"/>
    <w:rsid w:val="00744EAB"/>
    <w:rsid w:val="007458ED"/>
    <w:rsid w:val="00745E1A"/>
    <w:rsid w:val="007460AD"/>
    <w:rsid w:val="00747306"/>
    <w:rsid w:val="007475B2"/>
    <w:rsid w:val="00747A04"/>
    <w:rsid w:val="007522F9"/>
    <w:rsid w:val="00752857"/>
    <w:rsid w:val="00752997"/>
    <w:rsid w:val="0075436B"/>
    <w:rsid w:val="00754BF0"/>
    <w:rsid w:val="00754DBA"/>
    <w:rsid w:val="00755204"/>
    <w:rsid w:val="007560B5"/>
    <w:rsid w:val="00756AEB"/>
    <w:rsid w:val="007570B7"/>
    <w:rsid w:val="00757C58"/>
    <w:rsid w:val="00757D02"/>
    <w:rsid w:val="00760246"/>
    <w:rsid w:val="00760436"/>
    <w:rsid w:val="007617D7"/>
    <w:rsid w:val="00761B37"/>
    <w:rsid w:val="007624EA"/>
    <w:rsid w:val="00762765"/>
    <w:rsid w:val="00762FA7"/>
    <w:rsid w:val="00763287"/>
    <w:rsid w:val="00764664"/>
    <w:rsid w:val="00764A3E"/>
    <w:rsid w:val="00764DCA"/>
    <w:rsid w:val="007651C9"/>
    <w:rsid w:val="007653F3"/>
    <w:rsid w:val="0076596D"/>
    <w:rsid w:val="00765978"/>
    <w:rsid w:val="0076638C"/>
    <w:rsid w:val="007664A5"/>
    <w:rsid w:val="0076661A"/>
    <w:rsid w:val="00766A07"/>
    <w:rsid w:val="00766F65"/>
    <w:rsid w:val="007672D7"/>
    <w:rsid w:val="007672DF"/>
    <w:rsid w:val="00767514"/>
    <w:rsid w:val="007675EB"/>
    <w:rsid w:val="007677C2"/>
    <w:rsid w:val="007716A0"/>
    <w:rsid w:val="007718CA"/>
    <w:rsid w:val="00771A68"/>
    <w:rsid w:val="00772CD8"/>
    <w:rsid w:val="007741F3"/>
    <w:rsid w:val="007745C9"/>
    <w:rsid w:val="00774CCB"/>
    <w:rsid w:val="00775668"/>
    <w:rsid w:val="00776BA2"/>
    <w:rsid w:val="00777408"/>
    <w:rsid w:val="007774CB"/>
    <w:rsid w:val="00777528"/>
    <w:rsid w:val="007775B5"/>
    <w:rsid w:val="007779E0"/>
    <w:rsid w:val="007801F9"/>
    <w:rsid w:val="007806C1"/>
    <w:rsid w:val="0078077F"/>
    <w:rsid w:val="007808AD"/>
    <w:rsid w:val="007810E2"/>
    <w:rsid w:val="00781513"/>
    <w:rsid w:val="0078187B"/>
    <w:rsid w:val="00781B94"/>
    <w:rsid w:val="00782663"/>
    <w:rsid w:val="00783893"/>
    <w:rsid w:val="007844CE"/>
    <w:rsid w:val="0078489A"/>
    <w:rsid w:val="0078627C"/>
    <w:rsid w:val="007867E1"/>
    <w:rsid w:val="00786C3F"/>
    <w:rsid w:val="0078737F"/>
    <w:rsid w:val="00787BE9"/>
    <w:rsid w:val="007884B5"/>
    <w:rsid w:val="007901C3"/>
    <w:rsid w:val="007908B5"/>
    <w:rsid w:val="007911A3"/>
    <w:rsid w:val="00791214"/>
    <w:rsid w:val="00791346"/>
    <w:rsid w:val="0079256C"/>
    <w:rsid w:val="00792E06"/>
    <w:rsid w:val="00794693"/>
    <w:rsid w:val="00794791"/>
    <w:rsid w:val="00794B6B"/>
    <w:rsid w:val="007951BE"/>
    <w:rsid w:val="00795A3D"/>
    <w:rsid w:val="00796234"/>
    <w:rsid w:val="007967D1"/>
    <w:rsid w:val="00796F43"/>
    <w:rsid w:val="00796F65"/>
    <w:rsid w:val="0079725B"/>
    <w:rsid w:val="007A04D3"/>
    <w:rsid w:val="007A06DE"/>
    <w:rsid w:val="007A216E"/>
    <w:rsid w:val="007A2586"/>
    <w:rsid w:val="007A3176"/>
    <w:rsid w:val="007A36B8"/>
    <w:rsid w:val="007A36EC"/>
    <w:rsid w:val="007A4270"/>
    <w:rsid w:val="007A4810"/>
    <w:rsid w:val="007A5255"/>
    <w:rsid w:val="007A5A73"/>
    <w:rsid w:val="007A6080"/>
    <w:rsid w:val="007A65F0"/>
    <w:rsid w:val="007A6712"/>
    <w:rsid w:val="007A67CA"/>
    <w:rsid w:val="007A74C2"/>
    <w:rsid w:val="007B0E26"/>
    <w:rsid w:val="007B0F12"/>
    <w:rsid w:val="007B15AA"/>
    <w:rsid w:val="007B189B"/>
    <w:rsid w:val="007B1D0B"/>
    <w:rsid w:val="007B1FEE"/>
    <w:rsid w:val="007B26F7"/>
    <w:rsid w:val="007B2FE4"/>
    <w:rsid w:val="007B406B"/>
    <w:rsid w:val="007B5ECF"/>
    <w:rsid w:val="007B63E1"/>
    <w:rsid w:val="007B6700"/>
    <w:rsid w:val="007B67F3"/>
    <w:rsid w:val="007B6C8C"/>
    <w:rsid w:val="007C01F8"/>
    <w:rsid w:val="007C1492"/>
    <w:rsid w:val="007C18AF"/>
    <w:rsid w:val="007C2071"/>
    <w:rsid w:val="007C262C"/>
    <w:rsid w:val="007C3D99"/>
    <w:rsid w:val="007C4148"/>
    <w:rsid w:val="007C44E0"/>
    <w:rsid w:val="007C57E1"/>
    <w:rsid w:val="007C5974"/>
    <w:rsid w:val="007C710B"/>
    <w:rsid w:val="007C719B"/>
    <w:rsid w:val="007C751D"/>
    <w:rsid w:val="007C78F3"/>
    <w:rsid w:val="007D0E7A"/>
    <w:rsid w:val="007D1265"/>
    <w:rsid w:val="007D19AC"/>
    <w:rsid w:val="007D20EB"/>
    <w:rsid w:val="007D32FA"/>
    <w:rsid w:val="007D3374"/>
    <w:rsid w:val="007D35E3"/>
    <w:rsid w:val="007D36EA"/>
    <w:rsid w:val="007D3BAA"/>
    <w:rsid w:val="007D3C37"/>
    <w:rsid w:val="007D3F5C"/>
    <w:rsid w:val="007D4DCB"/>
    <w:rsid w:val="007D54C3"/>
    <w:rsid w:val="007D5806"/>
    <w:rsid w:val="007D60AE"/>
    <w:rsid w:val="007D6285"/>
    <w:rsid w:val="007D71BD"/>
    <w:rsid w:val="007E0456"/>
    <w:rsid w:val="007E0C72"/>
    <w:rsid w:val="007E1664"/>
    <w:rsid w:val="007E2011"/>
    <w:rsid w:val="007E2628"/>
    <w:rsid w:val="007E2924"/>
    <w:rsid w:val="007E327C"/>
    <w:rsid w:val="007E4C59"/>
    <w:rsid w:val="007E501E"/>
    <w:rsid w:val="007E54C5"/>
    <w:rsid w:val="007E5EEB"/>
    <w:rsid w:val="007E65CF"/>
    <w:rsid w:val="007E70FD"/>
    <w:rsid w:val="007F0F01"/>
    <w:rsid w:val="007F10E2"/>
    <w:rsid w:val="007F163A"/>
    <w:rsid w:val="007F1C86"/>
    <w:rsid w:val="007F2058"/>
    <w:rsid w:val="007F2AEE"/>
    <w:rsid w:val="007F3217"/>
    <w:rsid w:val="007F3890"/>
    <w:rsid w:val="007F4A1D"/>
    <w:rsid w:val="007F56DA"/>
    <w:rsid w:val="007F5A73"/>
    <w:rsid w:val="007F69BD"/>
    <w:rsid w:val="007F78D6"/>
    <w:rsid w:val="007F7980"/>
    <w:rsid w:val="007F7E23"/>
    <w:rsid w:val="008009A9"/>
    <w:rsid w:val="00800B79"/>
    <w:rsid w:val="008042D5"/>
    <w:rsid w:val="00804343"/>
    <w:rsid w:val="00804CD9"/>
    <w:rsid w:val="00805ECD"/>
    <w:rsid w:val="00806BA4"/>
    <w:rsid w:val="00807EA6"/>
    <w:rsid w:val="00807F9E"/>
    <w:rsid w:val="00810239"/>
    <w:rsid w:val="00810308"/>
    <w:rsid w:val="0081074A"/>
    <w:rsid w:val="0081113A"/>
    <w:rsid w:val="00811858"/>
    <w:rsid w:val="00811EA3"/>
    <w:rsid w:val="00811F04"/>
    <w:rsid w:val="0081209E"/>
    <w:rsid w:val="00812DD3"/>
    <w:rsid w:val="00813E7E"/>
    <w:rsid w:val="00814403"/>
    <w:rsid w:val="008145AA"/>
    <w:rsid w:val="008148A5"/>
    <w:rsid w:val="0081546B"/>
    <w:rsid w:val="00815CE6"/>
    <w:rsid w:val="00816ECA"/>
    <w:rsid w:val="00817574"/>
    <w:rsid w:val="00817A7B"/>
    <w:rsid w:val="00817E4B"/>
    <w:rsid w:val="008204E5"/>
    <w:rsid w:val="008209DB"/>
    <w:rsid w:val="0082133B"/>
    <w:rsid w:val="008219C9"/>
    <w:rsid w:val="00821D55"/>
    <w:rsid w:val="0082330A"/>
    <w:rsid w:val="0082339B"/>
    <w:rsid w:val="00823CF4"/>
    <w:rsid w:val="00823EAC"/>
    <w:rsid w:val="00824318"/>
    <w:rsid w:val="00824392"/>
    <w:rsid w:val="00824A54"/>
    <w:rsid w:val="00824B3F"/>
    <w:rsid w:val="00825107"/>
    <w:rsid w:val="008252FD"/>
    <w:rsid w:val="0082541A"/>
    <w:rsid w:val="00825774"/>
    <w:rsid w:val="0082606C"/>
    <w:rsid w:val="0082703F"/>
    <w:rsid w:val="00827B5B"/>
    <w:rsid w:val="008304E4"/>
    <w:rsid w:val="00830630"/>
    <w:rsid w:val="00830681"/>
    <w:rsid w:val="008308F5"/>
    <w:rsid w:val="00830B78"/>
    <w:rsid w:val="00830DDC"/>
    <w:rsid w:val="00830FE3"/>
    <w:rsid w:val="008314BB"/>
    <w:rsid w:val="00831BEE"/>
    <w:rsid w:val="00831BF0"/>
    <w:rsid w:val="00832B01"/>
    <w:rsid w:val="0083328A"/>
    <w:rsid w:val="008350B8"/>
    <w:rsid w:val="0083696C"/>
    <w:rsid w:val="008369CF"/>
    <w:rsid w:val="00836A75"/>
    <w:rsid w:val="00836FE3"/>
    <w:rsid w:val="0083725F"/>
    <w:rsid w:val="00837453"/>
    <w:rsid w:val="00837D1E"/>
    <w:rsid w:val="0084331A"/>
    <w:rsid w:val="00843889"/>
    <w:rsid w:val="008445DC"/>
    <w:rsid w:val="00844F24"/>
    <w:rsid w:val="008456B4"/>
    <w:rsid w:val="00845714"/>
    <w:rsid w:val="00845B34"/>
    <w:rsid w:val="00845ECC"/>
    <w:rsid w:val="00846436"/>
    <w:rsid w:val="00846ACB"/>
    <w:rsid w:val="00847111"/>
    <w:rsid w:val="00847414"/>
    <w:rsid w:val="00847479"/>
    <w:rsid w:val="00847954"/>
    <w:rsid w:val="0084796E"/>
    <w:rsid w:val="00850588"/>
    <w:rsid w:val="00850BF7"/>
    <w:rsid w:val="00850DF3"/>
    <w:rsid w:val="00851638"/>
    <w:rsid w:val="00851738"/>
    <w:rsid w:val="008520AB"/>
    <w:rsid w:val="00853633"/>
    <w:rsid w:val="008536F0"/>
    <w:rsid w:val="00853751"/>
    <w:rsid w:val="00853D46"/>
    <w:rsid w:val="00854C7F"/>
    <w:rsid w:val="00855881"/>
    <w:rsid w:val="008558DD"/>
    <w:rsid w:val="00855DB2"/>
    <w:rsid w:val="00857964"/>
    <w:rsid w:val="008602A2"/>
    <w:rsid w:val="00860561"/>
    <w:rsid w:val="00860DE7"/>
    <w:rsid w:val="008611BB"/>
    <w:rsid w:val="00861BF0"/>
    <w:rsid w:val="00862191"/>
    <w:rsid w:val="008634B2"/>
    <w:rsid w:val="008634E9"/>
    <w:rsid w:val="0086383D"/>
    <w:rsid w:val="00863F0D"/>
    <w:rsid w:val="00864098"/>
    <w:rsid w:val="00864BFF"/>
    <w:rsid w:val="00866779"/>
    <w:rsid w:val="00867359"/>
    <w:rsid w:val="00867459"/>
    <w:rsid w:val="00867AD2"/>
    <w:rsid w:val="00867AF1"/>
    <w:rsid w:val="00867BB7"/>
    <w:rsid w:val="0087014A"/>
    <w:rsid w:val="008701B2"/>
    <w:rsid w:val="008706BB"/>
    <w:rsid w:val="008709E3"/>
    <w:rsid w:val="008711DC"/>
    <w:rsid w:val="00871F7F"/>
    <w:rsid w:val="008724EE"/>
    <w:rsid w:val="00873578"/>
    <w:rsid w:val="00873E81"/>
    <w:rsid w:val="00874064"/>
    <w:rsid w:val="0087450E"/>
    <w:rsid w:val="00874C70"/>
    <w:rsid w:val="00875888"/>
    <w:rsid w:val="00875895"/>
    <w:rsid w:val="00875C6B"/>
    <w:rsid w:val="00876E01"/>
    <w:rsid w:val="008771E4"/>
    <w:rsid w:val="00877934"/>
    <w:rsid w:val="00880315"/>
    <w:rsid w:val="008819BE"/>
    <w:rsid w:val="00882066"/>
    <w:rsid w:val="00882266"/>
    <w:rsid w:val="00882F0B"/>
    <w:rsid w:val="00883156"/>
    <w:rsid w:val="0088451D"/>
    <w:rsid w:val="00884F50"/>
    <w:rsid w:val="00885745"/>
    <w:rsid w:val="00885EE8"/>
    <w:rsid w:val="0088671B"/>
    <w:rsid w:val="0088676C"/>
    <w:rsid w:val="00890AAB"/>
    <w:rsid w:val="00892448"/>
    <w:rsid w:val="00892C74"/>
    <w:rsid w:val="00893242"/>
    <w:rsid w:val="00893298"/>
    <w:rsid w:val="00893490"/>
    <w:rsid w:val="00893503"/>
    <w:rsid w:val="00894105"/>
    <w:rsid w:val="00894177"/>
    <w:rsid w:val="008954FA"/>
    <w:rsid w:val="00895B78"/>
    <w:rsid w:val="00895D10"/>
    <w:rsid w:val="0089690C"/>
    <w:rsid w:val="00896E21"/>
    <w:rsid w:val="00896F72"/>
    <w:rsid w:val="00897285"/>
    <w:rsid w:val="008974DC"/>
    <w:rsid w:val="00897948"/>
    <w:rsid w:val="008979AD"/>
    <w:rsid w:val="00897B75"/>
    <w:rsid w:val="00897EF5"/>
    <w:rsid w:val="008A0C36"/>
    <w:rsid w:val="008A25F1"/>
    <w:rsid w:val="008A262B"/>
    <w:rsid w:val="008A2C98"/>
    <w:rsid w:val="008A35EA"/>
    <w:rsid w:val="008A41CD"/>
    <w:rsid w:val="008A4E4D"/>
    <w:rsid w:val="008A53F8"/>
    <w:rsid w:val="008A63A2"/>
    <w:rsid w:val="008A6AF2"/>
    <w:rsid w:val="008A7DC1"/>
    <w:rsid w:val="008B10A2"/>
    <w:rsid w:val="008B29AF"/>
    <w:rsid w:val="008B2A43"/>
    <w:rsid w:val="008B31E8"/>
    <w:rsid w:val="008B3324"/>
    <w:rsid w:val="008B3FF7"/>
    <w:rsid w:val="008B4886"/>
    <w:rsid w:val="008B5C11"/>
    <w:rsid w:val="008B5D5F"/>
    <w:rsid w:val="008B66CB"/>
    <w:rsid w:val="008B77A2"/>
    <w:rsid w:val="008B7E04"/>
    <w:rsid w:val="008C0211"/>
    <w:rsid w:val="008C05F0"/>
    <w:rsid w:val="008C0E9E"/>
    <w:rsid w:val="008C1193"/>
    <w:rsid w:val="008C243A"/>
    <w:rsid w:val="008C267B"/>
    <w:rsid w:val="008C26AC"/>
    <w:rsid w:val="008C32DF"/>
    <w:rsid w:val="008C3496"/>
    <w:rsid w:val="008C3E75"/>
    <w:rsid w:val="008C49AF"/>
    <w:rsid w:val="008C51B0"/>
    <w:rsid w:val="008C5338"/>
    <w:rsid w:val="008C5A0F"/>
    <w:rsid w:val="008C5EB9"/>
    <w:rsid w:val="008C7288"/>
    <w:rsid w:val="008C74AB"/>
    <w:rsid w:val="008D07C3"/>
    <w:rsid w:val="008D0F20"/>
    <w:rsid w:val="008D3197"/>
    <w:rsid w:val="008D4B22"/>
    <w:rsid w:val="008D5C93"/>
    <w:rsid w:val="008D6138"/>
    <w:rsid w:val="008D641B"/>
    <w:rsid w:val="008D64D7"/>
    <w:rsid w:val="008D6DDE"/>
    <w:rsid w:val="008D7209"/>
    <w:rsid w:val="008D7437"/>
    <w:rsid w:val="008E00FD"/>
    <w:rsid w:val="008E0ED2"/>
    <w:rsid w:val="008E1D7A"/>
    <w:rsid w:val="008E2BBA"/>
    <w:rsid w:val="008E2BCB"/>
    <w:rsid w:val="008E3743"/>
    <w:rsid w:val="008E4070"/>
    <w:rsid w:val="008E462E"/>
    <w:rsid w:val="008E6128"/>
    <w:rsid w:val="008E6435"/>
    <w:rsid w:val="008E6E73"/>
    <w:rsid w:val="008E7886"/>
    <w:rsid w:val="008E7B41"/>
    <w:rsid w:val="008F03BD"/>
    <w:rsid w:val="008F08A6"/>
    <w:rsid w:val="008F1303"/>
    <w:rsid w:val="008F1D0E"/>
    <w:rsid w:val="008F2774"/>
    <w:rsid w:val="008F4C94"/>
    <w:rsid w:val="008F4EB7"/>
    <w:rsid w:val="008F5178"/>
    <w:rsid w:val="008F5F2D"/>
    <w:rsid w:val="008F68D8"/>
    <w:rsid w:val="008F7198"/>
    <w:rsid w:val="008F7450"/>
    <w:rsid w:val="008F77B7"/>
    <w:rsid w:val="00900060"/>
    <w:rsid w:val="00900B14"/>
    <w:rsid w:val="0090190A"/>
    <w:rsid w:val="00901938"/>
    <w:rsid w:val="00902AF0"/>
    <w:rsid w:val="00902D14"/>
    <w:rsid w:val="00902E07"/>
    <w:rsid w:val="00903535"/>
    <w:rsid w:val="00903C13"/>
    <w:rsid w:val="009047AE"/>
    <w:rsid w:val="0090502B"/>
    <w:rsid w:val="009055E7"/>
    <w:rsid w:val="00905658"/>
    <w:rsid w:val="009068CD"/>
    <w:rsid w:val="00906A39"/>
    <w:rsid w:val="00907349"/>
    <w:rsid w:val="00907B91"/>
    <w:rsid w:val="00910846"/>
    <w:rsid w:val="00910A41"/>
    <w:rsid w:val="00910DCE"/>
    <w:rsid w:val="00911781"/>
    <w:rsid w:val="00912C15"/>
    <w:rsid w:val="00913305"/>
    <w:rsid w:val="0091398C"/>
    <w:rsid w:val="00914310"/>
    <w:rsid w:val="009144A5"/>
    <w:rsid w:val="00915853"/>
    <w:rsid w:val="00915AC5"/>
    <w:rsid w:val="00915DA2"/>
    <w:rsid w:val="00916167"/>
    <w:rsid w:val="009165B2"/>
    <w:rsid w:val="00916757"/>
    <w:rsid w:val="00916D87"/>
    <w:rsid w:val="009178EE"/>
    <w:rsid w:val="009178F4"/>
    <w:rsid w:val="00917AEF"/>
    <w:rsid w:val="00920154"/>
    <w:rsid w:val="009205BB"/>
    <w:rsid w:val="009207D8"/>
    <w:rsid w:val="00920B90"/>
    <w:rsid w:val="00921166"/>
    <w:rsid w:val="009213C7"/>
    <w:rsid w:val="00921406"/>
    <w:rsid w:val="0092230C"/>
    <w:rsid w:val="0092326E"/>
    <w:rsid w:val="0092394A"/>
    <w:rsid w:val="00924479"/>
    <w:rsid w:val="009249A2"/>
    <w:rsid w:val="00924F0D"/>
    <w:rsid w:val="0092557D"/>
    <w:rsid w:val="00925A7E"/>
    <w:rsid w:val="00925F19"/>
    <w:rsid w:val="00926351"/>
    <w:rsid w:val="0092695C"/>
    <w:rsid w:val="00926F95"/>
    <w:rsid w:val="009277C4"/>
    <w:rsid w:val="00927C41"/>
    <w:rsid w:val="00930558"/>
    <w:rsid w:val="00930A41"/>
    <w:rsid w:val="009314B7"/>
    <w:rsid w:val="00931FFD"/>
    <w:rsid w:val="00933CB3"/>
    <w:rsid w:val="0093429A"/>
    <w:rsid w:val="00934736"/>
    <w:rsid w:val="009347BD"/>
    <w:rsid w:val="00935522"/>
    <w:rsid w:val="00936C8E"/>
    <w:rsid w:val="00937384"/>
    <w:rsid w:val="0093761C"/>
    <w:rsid w:val="009401D1"/>
    <w:rsid w:val="00941EB5"/>
    <w:rsid w:val="0094270E"/>
    <w:rsid w:val="0094362D"/>
    <w:rsid w:val="009438F5"/>
    <w:rsid w:val="0094460B"/>
    <w:rsid w:val="009446BD"/>
    <w:rsid w:val="00944AD4"/>
    <w:rsid w:val="0094511D"/>
    <w:rsid w:val="00945124"/>
    <w:rsid w:val="00946D8F"/>
    <w:rsid w:val="00951491"/>
    <w:rsid w:val="00951F0F"/>
    <w:rsid w:val="00952CB6"/>
    <w:rsid w:val="00954A72"/>
    <w:rsid w:val="00954D34"/>
    <w:rsid w:val="00955847"/>
    <w:rsid w:val="00955DDE"/>
    <w:rsid w:val="00955DF1"/>
    <w:rsid w:val="00957B79"/>
    <w:rsid w:val="00957B97"/>
    <w:rsid w:val="00957CA0"/>
    <w:rsid w:val="0096018C"/>
    <w:rsid w:val="00960BA5"/>
    <w:rsid w:val="00960DA3"/>
    <w:rsid w:val="00961294"/>
    <w:rsid w:val="009613D4"/>
    <w:rsid w:val="00961662"/>
    <w:rsid w:val="00961D3E"/>
    <w:rsid w:val="00962B06"/>
    <w:rsid w:val="00962F17"/>
    <w:rsid w:val="0096340A"/>
    <w:rsid w:val="0096348D"/>
    <w:rsid w:val="00963574"/>
    <w:rsid w:val="0096439C"/>
    <w:rsid w:val="009645DC"/>
    <w:rsid w:val="0096485E"/>
    <w:rsid w:val="00965974"/>
    <w:rsid w:val="009660A1"/>
    <w:rsid w:val="0096620F"/>
    <w:rsid w:val="0096623A"/>
    <w:rsid w:val="00967C96"/>
    <w:rsid w:val="00970195"/>
    <w:rsid w:val="00970197"/>
    <w:rsid w:val="00971ACA"/>
    <w:rsid w:val="009731A9"/>
    <w:rsid w:val="009742DD"/>
    <w:rsid w:val="0097465B"/>
    <w:rsid w:val="00974868"/>
    <w:rsid w:val="0097717E"/>
    <w:rsid w:val="009801D9"/>
    <w:rsid w:val="00980CC9"/>
    <w:rsid w:val="00981813"/>
    <w:rsid w:val="00981957"/>
    <w:rsid w:val="00981A64"/>
    <w:rsid w:val="00982778"/>
    <w:rsid w:val="00982854"/>
    <w:rsid w:val="009834B4"/>
    <w:rsid w:val="00983555"/>
    <w:rsid w:val="009838B7"/>
    <w:rsid w:val="0098454A"/>
    <w:rsid w:val="00984A50"/>
    <w:rsid w:val="00984AC1"/>
    <w:rsid w:val="00984B14"/>
    <w:rsid w:val="00985462"/>
    <w:rsid w:val="0098596A"/>
    <w:rsid w:val="00986FC3"/>
    <w:rsid w:val="00987411"/>
    <w:rsid w:val="00987870"/>
    <w:rsid w:val="00987E20"/>
    <w:rsid w:val="00990D20"/>
    <w:rsid w:val="0099118C"/>
    <w:rsid w:val="00991AF9"/>
    <w:rsid w:val="00991DB0"/>
    <w:rsid w:val="009926BC"/>
    <w:rsid w:val="0099274D"/>
    <w:rsid w:val="00992F39"/>
    <w:rsid w:val="00993495"/>
    <w:rsid w:val="009935BC"/>
    <w:rsid w:val="009937CC"/>
    <w:rsid w:val="0099479B"/>
    <w:rsid w:val="009948F7"/>
    <w:rsid w:val="00995015"/>
    <w:rsid w:val="009967E0"/>
    <w:rsid w:val="00996D4F"/>
    <w:rsid w:val="00996DD7"/>
    <w:rsid w:val="00997EBF"/>
    <w:rsid w:val="009A032E"/>
    <w:rsid w:val="009A0E33"/>
    <w:rsid w:val="009A0E7F"/>
    <w:rsid w:val="009A187D"/>
    <w:rsid w:val="009A24C5"/>
    <w:rsid w:val="009A27E7"/>
    <w:rsid w:val="009A2CF3"/>
    <w:rsid w:val="009A3745"/>
    <w:rsid w:val="009A38B6"/>
    <w:rsid w:val="009A3BDD"/>
    <w:rsid w:val="009A3D7B"/>
    <w:rsid w:val="009A5179"/>
    <w:rsid w:val="009A5CC7"/>
    <w:rsid w:val="009A62C3"/>
    <w:rsid w:val="009A68CA"/>
    <w:rsid w:val="009A7794"/>
    <w:rsid w:val="009B0041"/>
    <w:rsid w:val="009B03EC"/>
    <w:rsid w:val="009B0586"/>
    <w:rsid w:val="009B122A"/>
    <w:rsid w:val="009B200F"/>
    <w:rsid w:val="009B2C0C"/>
    <w:rsid w:val="009B2E2D"/>
    <w:rsid w:val="009B2F21"/>
    <w:rsid w:val="009B2FAA"/>
    <w:rsid w:val="009B3355"/>
    <w:rsid w:val="009B3399"/>
    <w:rsid w:val="009B56EE"/>
    <w:rsid w:val="009B6616"/>
    <w:rsid w:val="009B676B"/>
    <w:rsid w:val="009B6EF6"/>
    <w:rsid w:val="009B7FE5"/>
    <w:rsid w:val="009C05F9"/>
    <w:rsid w:val="009C06D5"/>
    <w:rsid w:val="009C0793"/>
    <w:rsid w:val="009C126E"/>
    <w:rsid w:val="009C1DB7"/>
    <w:rsid w:val="009C24F3"/>
    <w:rsid w:val="009C3C1A"/>
    <w:rsid w:val="009C4C3B"/>
    <w:rsid w:val="009C4CC2"/>
    <w:rsid w:val="009C4F61"/>
    <w:rsid w:val="009C5867"/>
    <w:rsid w:val="009C5AB0"/>
    <w:rsid w:val="009C6297"/>
    <w:rsid w:val="009C6744"/>
    <w:rsid w:val="009D0C32"/>
    <w:rsid w:val="009D1833"/>
    <w:rsid w:val="009D2F76"/>
    <w:rsid w:val="009D33E5"/>
    <w:rsid w:val="009D399B"/>
    <w:rsid w:val="009D4348"/>
    <w:rsid w:val="009D45CF"/>
    <w:rsid w:val="009D4980"/>
    <w:rsid w:val="009D553F"/>
    <w:rsid w:val="009D63AE"/>
    <w:rsid w:val="009D6560"/>
    <w:rsid w:val="009D6C7D"/>
    <w:rsid w:val="009D7484"/>
    <w:rsid w:val="009D7947"/>
    <w:rsid w:val="009E02B4"/>
    <w:rsid w:val="009E075C"/>
    <w:rsid w:val="009E08FA"/>
    <w:rsid w:val="009E1550"/>
    <w:rsid w:val="009E3B67"/>
    <w:rsid w:val="009E4FC4"/>
    <w:rsid w:val="009E5197"/>
    <w:rsid w:val="009E5B2B"/>
    <w:rsid w:val="009E61AC"/>
    <w:rsid w:val="009E718C"/>
    <w:rsid w:val="009E7852"/>
    <w:rsid w:val="009E7C9A"/>
    <w:rsid w:val="009F0AE0"/>
    <w:rsid w:val="009F1153"/>
    <w:rsid w:val="009F1388"/>
    <w:rsid w:val="009F1682"/>
    <w:rsid w:val="009F24BF"/>
    <w:rsid w:val="009F2CC4"/>
    <w:rsid w:val="009F388E"/>
    <w:rsid w:val="009F3D10"/>
    <w:rsid w:val="009F590B"/>
    <w:rsid w:val="009F6B2A"/>
    <w:rsid w:val="009F6D36"/>
    <w:rsid w:val="009F7079"/>
    <w:rsid w:val="009F70A8"/>
    <w:rsid w:val="009F7420"/>
    <w:rsid w:val="009F79F2"/>
    <w:rsid w:val="009F7DF1"/>
    <w:rsid w:val="00A01B8F"/>
    <w:rsid w:val="00A01C4A"/>
    <w:rsid w:val="00A0290C"/>
    <w:rsid w:val="00A029DA"/>
    <w:rsid w:val="00A03116"/>
    <w:rsid w:val="00A03464"/>
    <w:rsid w:val="00A03E84"/>
    <w:rsid w:val="00A04B1B"/>
    <w:rsid w:val="00A04E84"/>
    <w:rsid w:val="00A0534D"/>
    <w:rsid w:val="00A06E7E"/>
    <w:rsid w:val="00A070E9"/>
    <w:rsid w:val="00A07843"/>
    <w:rsid w:val="00A10346"/>
    <w:rsid w:val="00A107FD"/>
    <w:rsid w:val="00A10D0F"/>
    <w:rsid w:val="00A116F7"/>
    <w:rsid w:val="00A11A4B"/>
    <w:rsid w:val="00A11D26"/>
    <w:rsid w:val="00A11F17"/>
    <w:rsid w:val="00A1215B"/>
    <w:rsid w:val="00A12301"/>
    <w:rsid w:val="00A12DFD"/>
    <w:rsid w:val="00A131F3"/>
    <w:rsid w:val="00A13A1D"/>
    <w:rsid w:val="00A15834"/>
    <w:rsid w:val="00A178F8"/>
    <w:rsid w:val="00A17AC7"/>
    <w:rsid w:val="00A17EC1"/>
    <w:rsid w:val="00A205F8"/>
    <w:rsid w:val="00A20815"/>
    <w:rsid w:val="00A2091C"/>
    <w:rsid w:val="00A22927"/>
    <w:rsid w:val="00A2402C"/>
    <w:rsid w:val="00A245B5"/>
    <w:rsid w:val="00A24E1E"/>
    <w:rsid w:val="00A261E3"/>
    <w:rsid w:val="00A262DC"/>
    <w:rsid w:val="00A26D5B"/>
    <w:rsid w:val="00A27FE3"/>
    <w:rsid w:val="00A30AA7"/>
    <w:rsid w:val="00A30D8D"/>
    <w:rsid w:val="00A30E14"/>
    <w:rsid w:val="00A31102"/>
    <w:rsid w:val="00A31F3E"/>
    <w:rsid w:val="00A32C66"/>
    <w:rsid w:val="00A333D1"/>
    <w:rsid w:val="00A33972"/>
    <w:rsid w:val="00A33B55"/>
    <w:rsid w:val="00A34A3F"/>
    <w:rsid w:val="00A34B73"/>
    <w:rsid w:val="00A35023"/>
    <w:rsid w:val="00A35463"/>
    <w:rsid w:val="00A35702"/>
    <w:rsid w:val="00A35873"/>
    <w:rsid w:val="00A35F46"/>
    <w:rsid w:val="00A36114"/>
    <w:rsid w:val="00A375C5"/>
    <w:rsid w:val="00A37D03"/>
    <w:rsid w:val="00A4078D"/>
    <w:rsid w:val="00A409E5"/>
    <w:rsid w:val="00A414CE"/>
    <w:rsid w:val="00A4338F"/>
    <w:rsid w:val="00A43563"/>
    <w:rsid w:val="00A449AE"/>
    <w:rsid w:val="00A44B7D"/>
    <w:rsid w:val="00A45451"/>
    <w:rsid w:val="00A4586E"/>
    <w:rsid w:val="00A469CE"/>
    <w:rsid w:val="00A46CF5"/>
    <w:rsid w:val="00A475CC"/>
    <w:rsid w:val="00A47CE2"/>
    <w:rsid w:val="00A500E1"/>
    <w:rsid w:val="00A515F8"/>
    <w:rsid w:val="00A51715"/>
    <w:rsid w:val="00A51A05"/>
    <w:rsid w:val="00A53464"/>
    <w:rsid w:val="00A54329"/>
    <w:rsid w:val="00A54BE2"/>
    <w:rsid w:val="00A55138"/>
    <w:rsid w:val="00A558E7"/>
    <w:rsid w:val="00A567B6"/>
    <w:rsid w:val="00A57A3C"/>
    <w:rsid w:val="00A57CCB"/>
    <w:rsid w:val="00A60570"/>
    <w:rsid w:val="00A60EBF"/>
    <w:rsid w:val="00A61972"/>
    <w:rsid w:val="00A61DA1"/>
    <w:rsid w:val="00A622F0"/>
    <w:rsid w:val="00A62D09"/>
    <w:rsid w:val="00A64E5C"/>
    <w:rsid w:val="00A67BDC"/>
    <w:rsid w:val="00A7004F"/>
    <w:rsid w:val="00A71B89"/>
    <w:rsid w:val="00A7212D"/>
    <w:rsid w:val="00A73214"/>
    <w:rsid w:val="00A743A8"/>
    <w:rsid w:val="00A743FD"/>
    <w:rsid w:val="00A745C6"/>
    <w:rsid w:val="00A75A62"/>
    <w:rsid w:val="00A75D99"/>
    <w:rsid w:val="00A75DE8"/>
    <w:rsid w:val="00A75F9A"/>
    <w:rsid w:val="00A7647A"/>
    <w:rsid w:val="00A774E9"/>
    <w:rsid w:val="00A77A2E"/>
    <w:rsid w:val="00A77A3B"/>
    <w:rsid w:val="00A8063D"/>
    <w:rsid w:val="00A80AE6"/>
    <w:rsid w:val="00A81A7A"/>
    <w:rsid w:val="00A821F0"/>
    <w:rsid w:val="00A82CFA"/>
    <w:rsid w:val="00A834F3"/>
    <w:rsid w:val="00A839B6"/>
    <w:rsid w:val="00A846CA"/>
    <w:rsid w:val="00A850B7"/>
    <w:rsid w:val="00A856ED"/>
    <w:rsid w:val="00A857E3"/>
    <w:rsid w:val="00A859B3"/>
    <w:rsid w:val="00A85C6A"/>
    <w:rsid w:val="00A85FD7"/>
    <w:rsid w:val="00A87461"/>
    <w:rsid w:val="00A91066"/>
    <w:rsid w:val="00A91B86"/>
    <w:rsid w:val="00A91F9A"/>
    <w:rsid w:val="00A9325C"/>
    <w:rsid w:val="00A93FA2"/>
    <w:rsid w:val="00A94767"/>
    <w:rsid w:val="00A94BC0"/>
    <w:rsid w:val="00A95A26"/>
    <w:rsid w:val="00A96B7E"/>
    <w:rsid w:val="00A96D50"/>
    <w:rsid w:val="00A96D76"/>
    <w:rsid w:val="00A977BB"/>
    <w:rsid w:val="00A9792D"/>
    <w:rsid w:val="00A97B84"/>
    <w:rsid w:val="00AA0098"/>
    <w:rsid w:val="00AA0648"/>
    <w:rsid w:val="00AA14E2"/>
    <w:rsid w:val="00AA16A3"/>
    <w:rsid w:val="00AA242C"/>
    <w:rsid w:val="00AA276A"/>
    <w:rsid w:val="00AA2F8E"/>
    <w:rsid w:val="00AA329F"/>
    <w:rsid w:val="00AA3A3F"/>
    <w:rsid w:val="00AA43B6"/>
    <w:rsid w:val="00AA43E5"/>
    <w:rsid w:val="00AA4600"/>
    <w:rsid w:val="00AA46BD"/>
    <w:rsid w:val="00AA54F2"/>
    <w:rsid w:val="00AA5595"/>
    <w:rsid w:val="00AA5622"/>
    <w:rsid w:val="00AA5B63"/>
    <w:rsid w:val="00AA6768"/>
    <w:rsid w:val="00AA75BE"/>
    <w:rsid w:val="00AA7AD5"/>
    <w:rsid w:val="00AB00B4"/>
    <w:rsid w:val="00AB0B06"/>
    <w:rsid w:val="00AB0F0B"/>
    <w:rsid w:val="00AB11B0"/>
    <w:rsid w:val="00AB1CAF"/>
    <w:rsid w:val="00AB1ED8"/>
    <w:rsid w:val="00AB2295"/>
    <w:rsid w:val="00AB2397"/>
    <w:rsid w:val="00AB2DAB"/>
    <w:rsid w:val="00AB2F82"/>
    <w:rsid w:val="00AB352C"/>
    <w:rsid w:val="00AB3D47"/>
    <w:rsid w:val="00AB463E"/>
    <w:rsid w:val="00AB52A7"/>
    <w:rsid w:val="00AB5BDA"/>
    <w:rsid w:val="00AB5CD0"/>
    <w:rsid w:val="00AB63C6"/>
    <w:rsid w:val="00AB65B0"/>
    <w:rsid w:val="00AB6C76"/>
    <w:rsid w:val="00AB6C95"/>
    <w:rsid w:val="00AB77D7"/>
    <w:rsid w:val="00AB7E85"/>
    <w:rsid w:val="00AC0200"/>
    <w:rsid w:val="00AC02EC"/>
    <w:rsid w:val="00AC08EC"/>
    <w:rsid w:val="00AC0A31"/>
    <w:rsid w:val="00AC0B10"/>
    <w:rsid w:val="00AC179B"/>
    <w:rsid w:val="00AC1874"/>
    <w:rsid w:val="00AC1925"/>
    <w:rsid w:val="00AC3490"/>
    <w:rsid w:val="00AC368A"/>
    <w:rsid w:val="00AC3B8C"/>
    <w:rsid w:val="00AC3E46"/>
    <w:rsid w:val="00AC59C8"/>
    <w:rsid w:val="00AC647B"/>
    <w:rsid w:val="00AC6F6F"/>
    <w:rsid w:val="00AC7513"/>
    <w:rsid w:val="00AC7F00"/>
    <w:rsid w:val="00AD05B7"/>
    <w:rsid w:val="00AD140D"/>
    <w:rsid w:val="00AD15B2"/>
    <w:rsid w:val="00AD15F4"/>
    <w:rsid w:val="00AD21AE"/>
    <w:rsid w:val="00AD275F"/>
    <w:rsid w:val="00AD2F47"/>
    <w:rsid w:val="00AD30C4"/>
    <w:rsid w:val="00AD3284"/>
    <w:rsid w:val="00AD382D"/>
    <w:rsid w:val="00AD3CF0"/>
    <w:rsid w:val="00AD43C1"/>
    <w:rsid w:val="00AD460A"/>
    <w:rsid w:val="00AD626D"/>
    <w:rsid w:val="00AD6508"/>
    <w:rsid w:val="00AD773D"/>
    <w:rsid w:val="00AE0D7C"/>
    <w:rsid w:val="00AE360E"/>
    <w:rsid w:val="00AE3ED7"/>
    <w:rsid w:val="00AE4275"/>
    <w:rsid w:val="00AE50D6"/>
    <w:rsid w:val="00AE53EE"/>
    <w:rsid w:val="00AE558F"/>
    <w:rsid w:val="00AE6AF4"/>
    <w:rsid w:val="00AE6D4A"/>
    <w:rsid w:val="00AE711E"/>
    <w:rsid w:val="00AE7C21"/>
    <w:rsid w:val="00AE7C4C"/>
    <w:rsid w:val="00AF0EFE"/>
    <w:rsid w:val="00AF109E"/>
    <w:rsid w:val="00AF26F1"/>
    <w:rsid w:val="00AF2786"/>
    <w:rsid w:val="00AF28F3"/>
    <w:rsid w:val="00AF3DAE"/>
    <w:rsid w:val="00AF43CF"/>
    <w:rsid w:val="00AF6D35"/>
    <w:rsid w:val="00AF6DD9"/>
    <w:rsid w:val="00AF6F1B"/>
    <w:rsid w:val="00AF6F44"/>
    <w:rsid w:val="00B000D2"/>
    <w:rsid w:val="00B00D2D"/>
    <w:rsid w:val="00B02047"/>
    <w:rsid w:val="00B0528E"/>
    <w:rsid w:val="00B0593C"/>
    <w:rsid w:val="00B06717"/>
    <w:rsid w:val="00B07608"/>
    <w:rsid w:val="00B07BA6"/>
    <w:rsid w:val="00B07C64"/>
    <w:rsid w:val="00B10CB7"/>
    <w:rsid w:val="00B11308"/>
    <w:rsid w:val="00B115B5"/>
    <w:rsid w:val="00B13188"/>
    <w:rsid w:val="00B138FC"/>
    <w:rsid w:val="00B14A36"/>
    <w:rsid w:val="00B152CF"/>
    <w:rsid w:val="00B154C0"/>
    <w:rsid w:val="00B16483"/>
    <w:rsid w:val="00B1693D"/>
    <w:rsid w:val="00B16FEC"/>
    <w:rsid w:val="00B172AC"/>
    <w:rsid w:val="00B17B14"/>
    <w:rsid w:val="00B17D53"/>
    <w:rsid w:val="00B209BC"/>
    <w:rsid w:val="00B21106"/>
    <w:rsid w:val="00B2137F"/>
    <w:rsid w:val="00B213B4"/>
    <w:rsid w:val="00B213B9"/>
    <w:rsid w:val="00B21770"/>
    <w:rsid w:val="00B21B51"/>
    <w:rsid w:val="00B2278F"/>
    <w:rsid w:val="00B2292B"/>
    <w:rsid w:val="00B2357E"/>
    <w:rsid w:val="00B23A16"/>
    <w:rsid w:val="00B23E0C"/>
    <w:rsid w:val="00B2421B"/>
    <w:rsid w:val="00B2461F"/>
    <w:rsid w:val="00B255D0"/>
    <w:rsid w:val="00B260A2"/>
    <w:rsid w:val="00B263F7"/>
    <w:rsid w:val="00B264B7"/>
    <w:rsid w:val="00B2683B"/>
    <w:rsid w:val="00B26C78"/>
    <w:rsid w:val="00B314A2"/>
    <w:rsid w:val="00B31B4F"/>
    <w:rsid w:val="00B31C25"/>
    <w:rsid w:val="00B3253F"/>
    <w:rsid w:val="00B3255A"/>
    <w:rsid w:val="00B3287C"/>
    <w:rsid w:val="00B328FF"/>
    <w:rsid w:val="00B32F2F"/>
    <w:rsid w:val="00B33628"/>
    <w:rsid w:val="00B33F6B"/>
    <w:rsid w:val="00B341B9"/>
    <w:rsid w:val="00B34732"/>
    <w:rsid w:val="00B34875"/>
    <w:rsid w:val="00B34A6B"/>
    <w:rsid w:val="00B34CD8"/>
    <w:rsid w:val="00B3628A"/>
    <w:rsid w:val="00B36F99"/>
    <w:rsid w:val="00B37044"/>
    <w:rsid w:val="00B37E18"/>
    <w:rsid w:val="00B400FF"/>
    <w:rsid w:val="00B40315"/>
    <w:rsid w:val="00B407B8"/>
    <w:rsid w:val="00B42200"/>
    <w:rsid w:val="00B42A28"/>
    <w:rsid w:val="00B4431E"/>
    <w:rsid w:val="00B4468F"/>
    <w:rsid w:val="00B45171"/>
    <w:rsid w:val="00B46E3B"/>
    <w:rsid w:val="00B470EA"/>
    <w:rsid w:val="00B47152"/>
    <w:rsid w:val="00B501F7"/>
    <w:rsid w:val="00B50AD5"/>
    <w:rsid w:val="00B51006"/>
    <w:rsid w:val="00B5108D"/>
    <w:rsid w:val="00B535D8"/>
    <w:rsid w:val="00B53672"/>
    <w:rsid w:val="00B54CED"/>
    <w:rsid w:val="00B55AF5"/>
    <w:rsid w:val="00B560A5"/>
    <w:rsid w:val="00B563E2"/>
    <w:rsid w:val="00B56493"/>
    <w:rsid w:val="00B56C10"/>
    <w:rsid w:val="00B56F18"/>
    <w:rsid w:val="00B57602"/>
    <w:rsid w:val="00B57AAE"/>
    <w:rsid w:val="00B57AFB"/>
    <w:rsid w:val="00B60065"/>
    <w:rsid w:val="00B60B47"/>
    <w:rsid w:val="00B63638"/>
    <w:rsid w:val="00B63B91"/>
    <w:rsid w:val="00B63C51"/>
    <w:rsid w:val="00B6483A"/>
    <w:rsid w:val="00B653E8"/>
    <w:rsid w:val="00B657C9"/>
    <w:rsid w:val="00B65B2A"/>
    <w:rsid w:val="00B65C31"/>
    <w:rsid w:val="00B66EBB"/>
    <w:rsid w:val="00B6739A"/>
    <w:rsid w:val="00B67512"/>
    <w:rsid w:val="00B6793F"/>
    <w:rsid w:val="00B700AB"/>
    <w:rsid w:val="00B7037B"/>
    <w:rsid w:val="00B707E9"/>
    <w:rsid w:val="00B713BB"/>
    <w:rsid w:val="00B7145D"/>
    <w:rsid w:val="00B71979"/>
    <w:rsid w:val="00B71A5D"/>
    <w:rsid w:val="00B72E0C"/>
    <w:rsid w:val="00B72FF1"/>
    <w:rsid w:val="00B73699"/>
    <w:rsid w:val="00B73FC0"/>
    <w:rsid w:val="00B742F8"/>
    <w:rsid w:val="00B748DC"/>
    <w:rsid w:val="00B74F95"/>
    <w:rsid w:val="00B75135"/>
    <w:rsid w:val="00B75418"/>
    <w:rsid w:val="00B75732"/>
    <w:rsid w:val="00B764E6"/>
    <w:rsid w:val="00B766A4"/>
    <w:rsid w:val="00B76716"/>
    <w:rsid w:val="00B76C9B"/>
    <w:rsid w:val="00B76D96"/>
    <w:rsid w:val="00B7770C"/>
    <w:rsid w:val="00B77ACD"/>
    <w:rsid w:val="00B77C1E"/>
    <w:rsid w:val="00B77F50"/>
    <w:rsid w:val="00B80142"/>
    <w:rsid w:val="00B811C2"/>
    <w:rsid w:val="00B816C5"/>
    <w:rsid w:val="00B81769"/>
    <w:rsid w:val="00B81A16"/>
    <w:rsid w:val="00B828C7"/>
    <w:rsid w:val="00B82CE1"/>
    <w:rsid w:val="00B8339B"/>
    <w:rsid w:val="00B8370A"/>
    <w:rsid w:val="00B83E3E"/>
    <w:rsid w:val="00B8418D"/>
    <w:rsid w:val="00B8484E"/>
    <w:rsid w:val="00B8536A"/>
    <w:rsid w:val="00B861FE"/>
    <w:rsid w:val="00B86665"/>
    <w:rsid w:val="00B87070"/>
    <w:rsid w:val="00B870FB"/>
    <w:rsid w:val="00B8726E"/>
    <w:rsid w:val="00B87272"/>
    <w:rsid w:val="00B876C3"/>
    <w:rsid w:val="00B87D4F"/>
    <w:rsid w:val="00B900F5"/>
    <w:rsid w:val="00B9059C"/>
    <w:rsid w:val="00B909DB"/>
    <w:rsid w:val="00B90F03"/>
    <w:rsid w:val="00B91072"/>
    <w:rsid w:val="00B9122F"/>
    <w:rsid w:val="00B91269"/>
    <w:rsid w:val="00B91942"/>
    <w:rsid w:val="00B91E17"/>
    <w:rsid w:val="00B9240A"/>
    <w:rsid w:val="00B92C28"/>
    <w:rsid w:val="00B92C66"/>
    <w:rsid w:val="00B930FA"/>
    <w:rsid w:val="00B9395F"/>
    <w:rsid w:val="00B939CF"/>
    <w:rsid w:val="00B93C58"/>
    <w:rsid w:val="00B940CB"/>
    <w:rsid w:val="00B94BE1"/>
    <w:rsid w:val="00B958E1"/>
    <w:rsid w:val="00B9647C"/>
    <w:rsid w:val="00B96AD2"/>
    <w:rsid w:val="00B96F56"/>
    <w:rsid w:val="00B96FBB"/>
    <w:rsid w:val="00BA00A0"/>
    <w:rsid w:val="00BA14FE"/>
    <w:rsid w:val="00BA1C4A"/>
    <w:rsid w:val="00BA1FCD"/>
    <w:rsid w:val="00BA2689"/>
    <w:rsid w:val="00BA2D3F"/>
    <w:rsid w:val="00BA31E6"/>
    <w:rsid w:val="00BA34E1"/>
    <w:rsid w:val="00BA3540"/>
    <w:rsid w:val="00BA3800"/>
    <w:rsid w:val="00BA43AA"/>
    <w:rsid w:val="00BA4444"/>
    <w:rsid w:val="00BA4558"/>
    <w:rsid w:val="00BA4771"/>
    <w:rsid w:val="00BA47DC"/>
    <w:rsid w:val="00BA48C2"/>
    <w:rsid w:val="00BA517A"/>
    <w:rsid w:val="00BA5B66"/>
    <w:rsid w:val="00BA697D"/>
    <w:rsid w:val="00BA6C81"/>
    <w:rsid w:val="00BA7146"/>
    <w:rsid w:val="00BA7A0C"/>
    <w:rsid w:val="00BA7D30"/>
    <w:rsid w:val="00BB00A9"/>
    <w:rsid w:val="00BB0358"/>
    <w:rsid w:val="00BB14B1"/>
    <w:rsid w:val="00BB190E"/>
    <w:rsid w:val="00BB1CD8"/>
    <w:rsid w:val="00BB1FDA"/>
    <w:rsid w:val="00BB2B70"/>
    <w:rsid w:val="00BB2F27"/>
    <w:rsid w:val="00BB3331"/>
    <w:rsid w:val="00BB3593"/>
    <w:rsid w:val="00BB3EF8"/>
    <w:rsid w:val="00BB4054"/>
    <w:rsid w:val="00BB4252"/>
    <w:rsid w:val="00BB49D8"/>
    <w:rsid w:val="00BB4A02"/>
    <w:rsid w:val="00BB520C"/>
    <w:rsid w:val="00BB5846"/>
    <w:rsid w:val="00BB5EC3"/>
    <w:rsid w:val="00BB6AF5"/>
    <w:rsid w:val="00BB6C0C"/>
    <w:rsid w:val="00BB6C41"/>
    <w:rsid w:val="00BB6E2F"/>
    <w:rsid w:val="00BB783D"/>
    <w:rsid w:val="00BC3CF0"/>
    <w:rsid w:val="00BC42C5"/>
    <w:rsid w:val="00BC7921"/>
    <w:rsid w:val="00BC79EF"/>
    <w:rsid w:val="00BD037D"/>
    <w:rsid w:val="00BD06A7"/>
    <w:rsid w:val="00BD085F"/>
    <w:rsid w:val="00BD0BC9"/>
    <w:rsid w:val="00BD10FE"/>
    <w:rsid w:val="00BD1653"/>
    <w:rsid w:val="00BD2944"/>
    <w:rsid w:val="00BD30A2"/>
    <w:rsid w:val="00BD381A"/>
    <w:rsid w:val="00BD3E59"/>
    <w:rsid w:val="00BD3FE1"/>
    <w:rsid w:val="00BD4368"/>
    <w:rsid w:val="00BD4AE8"/>
    <w:rsid w:val="00BD6A34"/>
    <w:rsid w:val="00BD71F6"/>
    <w:rsid w:val="00BD7B36"/>
    <w:rsid w:val="00BE0467"/>
    <w:rsid w:val="00BE05FD"/>
    <w:rsid w:val="00BE0651"/>
    <w:rsid w:val="00BE0BB4"/>
    <w:rsid w:val="00BE1169"/>
    <w:rsid w:val="00BE1357"/>
    <w:rsid w:val="00BE1B74"/>
    <w:rsid w:val="00BE301E"/>
    <w:rsid w:val="00BE42ED"/>
    <w:rsid w:val="00BE4C99"/>
    <w:rsid w:val="00BE54AB"/>
    <w:rsid w:val="00BE60F9"/>
    <w:rsid w:val="00BE7B20"/>
    <w:rsid w:val="00BE7B99"/>
    <w:rsid w:val="00BF1573"/>
    <w:rsid w:val="00BF291E"/>
    <w:rsid w:val="00BF2CD7"/>
    <w:rsid w:val="00BF3060"/>
    <w:rsid w:val="00BF338F"/>
    <w:rsid w:val="00BF4C52"/>
    <w:rsid w:val="00BF594B"/>
    <w:rsid w:val="00BF7748"/>
    <w:rsid w:val="00BF7B84"/>
    <w:rsid w:val="00C00503"/>
    <w:rsid w:val="00C008FB"/>
    <w:rsid w:val="00C00A8E"/>
    <w:rsid w:val="00C00C5F"/>
    <w:rsid w:val="00C00E85"/>
    <w:rsid w:val="00C01147"/>
    <w:rsid w:val="00C0165C"/>
    <w:rsid w:val="00C018D1"/>
    <w:rsid w:val="00C02207"/>
    <w:rsid w:val="00C0243F"/>
    <w:rsid w:val="00C0267E"/>
    <w:rsid w:val="00C038F7"/>
    <w:rsid w:val="00C03BA1"/>
    <w:rsid w:val="00C03ED8"/>
    <w:rsid w:val="00C05C48"/>
    <w:rsid w:val="00C05C99"/>
    <w:rsid w:val="00C06005"/>
    <w:rsid w:val="00C06A32"/>
    <w:rsid w:val="00C0740E"/>
    <w:rsid w:val="00C10C5F"/>
    <w:rsid w:val="00C116F1"/>
    <w:rsid w:val="00C11E81"/>
    <w:rsid w:val="00C11F45"/>
    <w:rsid w:val="00C12AAB"/>
    <w:rsid w:val="00C1354A"/>
    <w:rsid w:val="00C1447B"/>
    <w:rsid w:val="00C14983"/>
    <w:rsid w:val="00C15D67"/>
    <w:rsid w:val="00C15ED2"/>
    <w:rsid w:val="00C16416"/>
    <w:rsid w:val="00C173A0"/>
    <w:rsid w:val="00C1766A"/>
    <w:rsid w:val="00C20C88"/>
    <w:rsid w:val="00C21E10"/>
    <w:rsid w:val="00C226B0"/>
    <w:rsid w:val="00C241A8"/>
    <w:rsid w:val="00C24A85"/>
    <w:rsid w:val="00C2514C"/>
    <w:rsid w:val="00C25C20"/>
    <w:rsid w:val="00C266D8"/>
    <w:rsid w:val="00C2674E"/>
    <w:rsid w:val="00C26850"/>
    <w:rsid w:val="00C26DC2"/>
    <w:rsid w:val="00C274B1"/>
    <w:rsid w:val="00C274C5"/>
    <w:rsid w:val="00C30559"/>
    <w:rsid w:val="00C30A40"/>
    <w:rsid w:val="00C3107E"/>
    <w:rsid w:val="00C315F4"/>
    <w:rsid w:val="00C31E07"/>
    <w:rsid w:val="00C32A75"/>
    <w:rsid w:val="00C32F4E"/>
    <w:rsid w:val="00C33BEB"/>
    <w:rsid w:val="00C34382"/>
    <w:rsid w:val="00C3524B"/>
    <w:rsid w:val="00C36EFA"/>
    <w:rsid w:val="00C3722E"/>
    <w:rsid w:val="00C377D5"/>
    <w:rsid w:val="00C37B64"/>
    <w:rsid w:val="00C40E59"/>
    <w:rsid w:val="00C4153A"/>
    <w:rsid w:val="00C41B9A"/>
    <w:rsid w:val="00C42292"/>
    <w:rsid w:val="00C424B3"/>
    <w:rsid w:val="00C45AFF"/>
    <w:rsid w:val="00C45C6D"/>
    <w:rsid w:val="00C4680C"/>
    <w:rsid w:val="00C47122"/>
    <w:rsid w:val="00C4735C"/>
    <w:rsid w:val="00C5133A"/>
    <w:rsid w:val="00C52400"/>
    <w:rsid w:val="00C5438D"/>
    <w:rsid w:val="00C54AF1"/>
    <w:rsid w:val="00C56178"/>
    <w:rsid w:val="00C5631D"/>
    <w:rsid w:val="00C56DAF"/>
    <w:rsid w:val="00C57179"/>
    <w:rsid w:val="00C57844"/>
    <w:rsid w:val="00C57D40"/>
    <w:rsid w:val="00C57F05"/>
    <w:rsid w:val="00C60621"/>
    <w:rsid w:val="00C60C0A"/>
    <w:rsid w:val="00C60DD6"/>
    <w:rsid w:val="00C61858"/>
    <w:rsid w:val="00C61DDD"/>
    <w:rsid w:val="00C61E8C"/>
    <w:rsid w:val="00C622B8"/>
    <w:rsid w:val="00C62445"/>
    <w:rsid w:val="00C63103"/>
    <w:rsid w:val="00C63182"/>
    <w:rsid w:val="00C64302"/>
    <w:rsid w:val="00C6555F"/>
    <w:rsid w:val="00C660AF"/>
    <w:rsid w:val="00C678C9"/>
    <w:rsid w:val="00C70D7E"/>
    <w:rsid w:val="00C71A57"/>
    <w:rsid w:val="00C72BF9"/>
    <w:rsid w:val="00C73E3A"/>
    <w:rsid w:val="00C7540F"/>
    <w:rsid w:val="00C7632A"/>
    <w:rsid w:val="00C77170"/>
    <w:rsid w:val="00C77171"/>
    <w:rsid w:val="00C771D9"/>
    <w:rsid w:val="00C77816"/>
    <w:rsid w:val="00C80584"/>
    <w:rsid w:val="00C80627"/>
    <w:rsid w:val="00C80B48"/>
    <w:rsid w:val="00C81C95"/>
    <w:rsid w:val="00C81FA7"/>
    <w:rsid w:val="00C83354"/>
    <w:rsid w:val="00C83562"/>
    <w:rsid w:val="00C84B0D"/>
    <w:rsid w:val="00C8527C"/>
    <w:rsid w:val="00C85390"/>
    <w:rsid w:val="00C853D4"/>
    <w:rsid w:val="00C85416"/>
    <w:rsid w:val="00C90416"/>
    <w:rsid w:val="00C910E1"/>
    <w:rsid w:val="00C91A5D"/>
    <w:rsid w:val="00C91D30"/>
    <w:rsid w:val="00C92A79"/>
    <w:rsid w:val="00C93309"/>
    <w:rsid w:val="00C93C04"/>
    <w:rsid w:val="00C94613"/>
    <w:rsid w:val="00C94E42"/>
    <w:rsid w:val="00C95340"/>
    <w:rsid w:val="00C965D5"/>
    <w:rsid w:val="00C974B0"/>
    <w:rsid w:val="00C97837"/>
    <w:rsid w:val="00CA1116"/>
    <w:rsid w:val="00CA15D4"/>
    <w:rsid w:val="00CA1BDC"/>
    <w:rsid w:val="00CA1EB3"/>
    <w:rsid w:val="00CA2576"/>
    <w:rsid w:val="00CA3450"/>
    <w:rsid w:val="00CA3870"/>
    <w:rsid w:val="00CA39DD"/>
    <w:rsid w:val="00CA41A3"/>
    <w:rsid w:val="00CA46D1"/>
    <w:rsid w:val="00CA5694"/>
    <w:rsid w:val="00CA5C1D"/>
    <w:rsid w:val="00CA5C40"/>
    <w:rsid w:val="00CA66E9"/>
    <w:rsid w:val="00CA6ADE"/>
    <w:rsid w:val="00CA6E2F"/>
    <w:rsid w:val="00CA73BD"/>
    <w:rsid w:val="00CA7AFC"/>
    <w:rsid w:val="00CB00DA"/>
    <w:rsid w:val="00CB0175"/>
    <w:rsid w:val="00CB0825"/>
    <w:rsid w:val="00CB12D4"/>
    <w:rsid w:val="00CB149D"/>
    <w:rsid w:val="00CB14FF"/>
    <w:rsid w:val="00CB150C"/>
    <w:rsid w:val="00CB174A"/>
    <w:rsid w:val="00CB186F"/>
    <w:rsid w:val="00CB1BE9"/>
    <w:rsid w:val="00CB1F81"/>
    <w:rsid w:val="00CB3C4D"/>
    <w:rsid w:val="00CB4341"/>
    <w:rsid w:val="00CB59FF"/>
    <w:rsid w:val="00CB7329"/>
    <w:rsid w:val="00CB795D"/>
    <w:rsid w:val="00CB7C37"/>
    <w:rsid w:val="00CB7FD5"/>
    <w:rsid w:val="00CC19F7"/>
    <w:rsid w:val="00CC21F1"/>
    <w:rsid w:val="00CC243D"/>
    <w:rsid w:val="00CC24A0"/>
    <w:rsid w:val="00CC3102"/>
    <w:rsid w:val="00CC311F"/>
    <w:rsid w:val="00CC3EE3"/>
    <w:rsid w:val="00CC4EFD"/>
    <w:rsid w:val="00CC50D3"/>
    <w:rsid w:val="00CC520C"/>
    <w:rsid w:val="00CC6CE7"/>
    <w:rsid w:val="00CC746E"/>
    <w:rsid w:val="00CD03D9"/>
    <w:rsid w:val="00CD064D"/>
    <w:rsid w:val="00CD0916"/>
    <w:rsid w:val="00CD0B6F"/>
    <w:rsid w:val="00CD28A4"/>
    <w:rsid w:val="00CD3110"/>
    <w:rsid w:val="00CD3436"/>
    <w:rsid w:val="00CD38BB"/>
    <w:rsid w:val="00CD3B3E"/>
    <w:rsid w:val="00CD3BD1"/>
    <w:rsid w:val="00CD411A"/>
    <w:rsid w:val="00CD516A"/>
    <w:rsid w:val="00CD5815"/>
    <w:rsid w:val="00CD638A"/>
    <w:rsid w:val="00CD65FC"/>
    <w:rsid w:val="00CD6739"/>
    <w:rsid w:val="00CD68D4"/>
    <w:rsid w:val="00CD7670"/>
    <w:rsid w:val="00CD7C68"/>
    <w:rsid w:val="00CE0015"/>
    <w:rsid w:val="00CE1482"/>
    <w:rsid w:val="00CE16F8"/>
    <w:rsid w:val="00CE1ACB"/>
    <w:rsid w:val="00CE1E8C"/>
    <w:rsid w:val="00CE29B6"/>
    <w:rsid w:val="00CE2A3A"/>
    <w:rsid w:val="00CE2AA1"/>
    <w:rsid w:val="00CE3157"/>
    <w:rsid w:val="00CE34E2"/>
    <w:rsid w:val="00CE35A1"/>
    <w:rsid w:val="00CE5348"/>
    <w:rsid w:val="00CE6567"/>
    <w:rsid w:val="00CE6BC6"/>
    <w:rsid w:val="00CF0420"/>
    <w:rsid w:val="00CF0612"/>
    <w:rsid w:val="00CF0ACD"/>
    <w:rsid w:val="00CF1CE4"/>
    <w:rsid w:val="00CF2369"/>
    <w:rsid w:val="00CF3741"/>
    <w:rsid w:val="00CF3EF1"/>
    <w:rsid w:val="00CF3F4C"/>
    <w:rsid w:val="00CF49A1"/>
    <w:rsid w:val="00CF4A7F"/>
    <w:rsid w:val="00CF4AEF"/>
    <w:rsid w:val="00CF550D"/>
    <w:rsid w:val="00CF56D0"/>
    <w:rsid w:val="00CF5B9D"/>
    <w:rsid w:val="00CF5C52"/>
    <w:rsid w:val="00CF5EAA"/>
    <w:rsid w:val="00CF65EC"/>
    <w:rsid w:val="00CF69C1"/>
    <w:rsid w:val="00CF6FFB"/>
    <w:rsid w:val="00CF79BA"/>
    <w:rsid w:val="00CF7A44"/>
    <w:rsid w:val="00D009C8"/>
    <w:rsid w:val="00D00D88"/>
    <w:rsid w:val="00D01D48"/>
    <w:rsid w:val="00D02048"/>
    <w:rsid w:val="00D0220D"/>
    <w:rsid w:val="00D02C23"/>
    <w:rsid w:val="00D04BD7"/>
    <w:rsid w:val="00D0507C"/>
    <w:rsid w:val="00D05315"/>
    <w:rsid w:val="00D05623"/>
    <w:rsid w:val="00D05F7D"/>
    <w:rsid w:val="00D06221"/>
    <w:rsid w:val="00D062C8"/>
    <w:rsid w:val="00D063D8"/>
    <w:rsid w:val="00D065C1"/>
    <w:rsid w:val="00D0738C"/>
    <w:rsid w:val="00D07939"/>
    <w:rsid w:val="00D07BA1"/>
    <w:rsid w:val="00D07C5E"/>
    <w:rsid w:val="00D10956"/>
    <w:rsid w:val="00D10BCC"/>
    <w:rsid w:val="00D112BE"/>
    <w:rsid w:val="00D11442"/>
    <w:rsid w:val="00D11723"/>
    <w:rsid w:val="00D11A85"/>
    <w:rsid w:val="00D123BE"/>
    <w:rsid w:val="00D12F09"/>
    <w:rsid w:val="00D13A96"/>
    <w:rsid w:val="00D13ABC"/>
    <w:rsid w:val="00D14F8E"/>
    <w:rsid w:val="00D1522E"/>
    <w:rsid w:val="00D155C7"/>
    <w:rsid w:val="00D15C77"/>
    <w:rsid w:val="00D164CC"/>
    <w:rsid w:val="00D17BE7"/>
    <w:rsid w:val="00D17E97"/>
    <w:rsid w:val="00D2046D"/>
    <w:rsid w:val="00D2053C"/>
    <w:rsid w:val="00D206DB"/>
    <w:rsid w:val="00D20A85"/>
    <w:rsid w:val="00D21AD9"/>
    <w:rsid w:val="00D22A52"/>
    <w:rsid w:val="00D2448A"/>
    <w:rsid w:val="00D2459E"/>
    <w:rsid w:val="00D2561E"/>
    <w:rsid w:val="00D25963"/>
    <w:rsid w:val="00D25D4B"/>
    <w:rsid w:val="00D2617F"/>
    <w:rsid w:val="00D26358"/>
    <w:rsid w:val="00D26988"/>
    <w:rsid w:val="00D27A8B"/>
    <w:rsid w:val="00D3011B"/>
    <w:rsid w:val="00D30460"/>
    <w:rsid w:val="00D306C4"/>
    <w:rsid w:val="00D30B0F"/>
    <w:rsid w:val="00D3195B"/>
    <w:rsid w:val="00D323E5"/>
    <w:rsid w:val="00D32595"/>
    <w:rsid w:val="00D3331E"/>
    <w:rsid w:val="00D33389"/>
    <w:rsid w:val="00D337A0"/>
    <w:rsid w:val="00D341C7"/>
    <w:rsid w:val="00D343E3"/>
    <w:rsid w:val="00D345C4"/>
    <w:rsid w:val="00D35BE5"/>
    <w:rsid w:val="00D3699A"/>
    <w:rsid w:val="00D36C0E"/>
    <w:rsid w:val="00D401CD"/>
    <w:rsid w:val="00D40769"/>
    <w:rsid w:val="00D40E01"/>
    <w:rsid w:val="00D40FBF"/>
    <w:rsid w:val="00D41203"/>
    <w:rsid w:val="00D425D3"/>
    <w:rsid w:val="00D427AB"/>
    <w:rsid w:val="00D429BE"/>
    <w:rsid w:val="00D42DE3"/>
    <w:rsid w:val="00D43A13"/>
    <w:rsid w:val="00D43ECF"/>
    <w:rsid w:val="00D4455F"/>
    <w:rsid w:val="00D44FB5"/>
    <w:rsid w:val="00D457B2"/>
    <w:rsid w:val="00D45D12"/>
    <w:rsid w:val="00D45F24"/>
    <w:rsid w:val="00D46339"/>
    <w:rsid w:val="00D46DCD"/>
    <w:rsid w:val="00D47787"/>
    <w:rsid w:val="00D47847"/>
    <w:rsid w:val="00D47C33"/>
    <w:rsid w:val="00D47D6C"/>
    <w:rsid w:val="00D500CF"/>
    <w:rsid w:val="00D51D42"/>
    <w:rsid w:val="00D52AB8"/>
    <w:rsid w:val="00D52B91"/>
    <w:rsid w:val="00D52BF2"/>
    <w:rsid w:val="00D53745"/>
    <w:rsid w:val="00D54454"/>
    <w:rsid w:val="00D544F5"/>
    <w:rsid w:val="00D546DA"/>
    <w:rsid w:val="00D55727"/>
    <w:rsid w:val="00D55958"/>
    <w:rsid w:val="00D55A9C"/>
    <w:rsid w:val="00D55B41"/>
    <w:rsid w:val="00D56D76"/>
    <w:rsid w:val="00D56EB8"/>
    <w:rsid w:val="00D57B1F"/>
    <w:rsid w:val="00D57C28"/>
    <w:rsid w:val="00D60C88"/>
    <w:rsid w:val="00D60CA7"/>
    <w:rsid w:val="00D61248"/>
    <w:rsid w:val="00D61498"/>
    <w:rsid w:val="00D6156F"/>
    <w:rsid w:val="00D617CC"/>
    <w:rsid w:val="00D61F09"/>
    <w:rsid w:val="00D62383"/>
    <w:rsid w:val="00D62688"/>
    <w:rsid w:val="00D62F00"/>
    <w:rsid w:val="00D63DB3"/>
    <w:rsid w:val="00D63EF8"/>
    <w:rsid w:val="00D64482"/>
    <w:rsid w:val="00D64503"/>
    <w:rsid w:val="00D661BC"/>
    <w:rsid w:val="00D66ABB"/>
    <w:rsid w:val="00D66F46"/>
    <w:rsid w:val="00D67478"/>
    <w:rsid w:val="00D6785B"/>
    <w:rsid w:val="00D67AAB"/>
    <w:rsid w:val="00D706D1"/>
    <w:rsid w:val="00D714D4"/>
    <w:rsid w:val="00D715D7"/>
    <w:rsid w:val="00D7176F"/>
    <w:rsid w:val="00D7178E"/>
    <w:rsid w:val="00D71AFC"/>
    <w:rsid w:val="00D71C4B"/>
    <w:rsid w:val="00D71F1A"/>
    <w:rsid w:val="00D72518"/>
    <w:rsid w:val="00D7259C"/>
    <w:rsid w:val="00D72986"/>
    <w:rsid w:val="00D72C40"/>
    <w:rsid w:val="00D735DD"/>
    <w:rsid w:val="00D73873"/>
    <w:rsid w:val="00D73CDE"/>
    <w:rsid w:val="00D74594"/>
    <w:rsid w:val="00D74B59"/>
    <w:rsid w:val="00D7634A"/>
    <w:rsid w:val="00D77F39"/>
    <w:rsid w:val="00D80119"/>
    <w:rsid w:val="00D803A7"/>
    <w:rsid w:val="00D80B7B"/>
    <w:rsid w:val="00D80B95"/>
    <w:rsid w:val="00D813B2"/>
    <w:rsid w:val="00D81493"/>
    <w:rsid w:val="00D81AA3"/>
    <w:rsid w:val="00D839DD"/>
    <w:rsid w:val="00D8499F"/>
    <w:rsid w:val="00D85048"/>
    <w:rsid w:val="00D85463"/>
    <w:rsid w:val="00D85969"/>
    <w:rsid w:val="00D87287"/>
    <w:rsid w:val="00D87760"/>
    <w:rsid w:val="00D923A6"/>
    <w:rsid w:val="00D924BA"/>
    <w:rsid w:val="00D93579"/>
    <w:rsid w:val="00D937FA"/>
    <w:rsid w:val="00D93C26"/>
    <w:rsid w:val="00D93D7A"/>
    <w:rsid w:val="00D9405B"/>
    <w:rsid w:val="00D941E4"/>
    <w:rsid w:val="00D95094"/>
    <w:rsid w:val="00D95953"/>
    <w:rsid w:val="00D9649B"/>
    <w:rsid w:val="00D9651F"/>
    <w:rsid w:val="00D96D4C"/>
    <w:rsid w:val="00D972DB"/>
    <w:rsid w:val="00D97505"/>
    <w:rsid w:val="00D97AAC"/>
    <w:rsid w:val="00D97ED7"/>
    <w:rsid w:val="00DA0C50"/>
    <w:rsid w:val="00DA1C80"/>
    <w:rsid w:val="00DA24A2"/>
    <w:rsid w:val="00DA3B05"/>
    <w:rsid w:val="00DA3D75"/>
    <w:rsid w:val="00DA5867"/>
    <w:rsid w:val="00DA5F0E"/>
    <w:rsid w:val="00DA6EAA"/>
    <w:rsid w:val="00DA7BD0"/>
    <w:rsid w:val="00DB0FB4"/>
    <w:rsid w:val="00DB1731"/>
    <w:rsid w:val="00DB185B"/>
    <w:rsid w:val="00DB2F33"/>
    <w:rsid w:val="00DB3323"/>
    <w:rsid w:val="00DB3C3D"/>
    <w:rsid w:val="00DB51AF"/>
    <w:rsid w:val="00DB63DD"/>
    <w:rsid w:val="00DB6669"/>
    <w:rsid w:val="00DB7389"/>
    <w:rsid w:val="00DC1623"/>
    <w:rsid w:val="00DC2235"/>
    <w:rsid w:val="00DC4579"/>
    <w:rsid w:val="00DC703E"/>
    <w:rsid w:val="00DC7700"/>
    <w:rsid w:val="00DD0850"/>
    <w:rsid w:val="00DD1D77"/>
    <w:rsid w:val="00DD2D53"/>
    <w:rsid w:val="00DD330D"/>
    <w:rsid w:val="00DD3C5F"/>
    <w:rsid w:val="00DD5FF2"/>
    <w:rsid w:val="00DD63E6"/>
    <w:rsid w:val="00DD68FF"/>
    <w:rsid w:val="00DD7DC5"/>
    <w:rsid w:val="00DE09DE"/>
    <w:rsid w:val="00DE1035"/>
    <w:rsid w:val="00DE1197"/>
    <w:rsid w:val="00DE179D"/>
    <w:rsid w:val="00DE1E03"/>
    <w:rsid w:val="00DE2048"/>
    <w:rsid w:val="00DE2277"/>
    <w:rsid w:val="00DE4C9B"/>
    <w:rsid w:val="00DE51C5"/>
    <w:rsid w:val="00DE57C4"/>
    <w:rsid w:val="00DE6EE6"/>
    <w:rsid w:val="00DE74F9"/>
    <w:rsid w:val="00DF034A"/>
    <w:rsid w:val="00DF0421"/>
    <w:rsid w:val="00DF0B1D"/>
    <w:rsid w:val="00DF10F9"/>
    <w:rsid w:val="00DF1DFC"/>
    <w:rsid w:val="00DF2F7F"/>
    <w:rsid w:val="00DF48C7"/>
    <w:rsid w:val="00DF495B"/>
    <w:rsid w:val="00DF4A6D"/>
    <w:rsid w:val="00DF5B3E"/>
    <w:rsid w:val="00DF6364"/>
    <w:rsid w:val="00DF6DB6"/>
    <w:rsid w:val="00DF769A"/>
    <w:rsid w:val="00DF7FDF"/>
    <w:rsid w:val="00E0119F"/>
    <w:rsid w:val="00E01CBA"/>
    <w:rsid w:val="00E02E79"/>
    <w:rsid w:val="00E03F1C"/>
    <w:rsid w:val="00E04022"/>
    <w:rsid w:val="00E0503F"/>
    <w:rsid w:val="00E051EE"/>
    <w:rsid w:val="00E0550C"/>
    <w:rsid w:val="00E0641B"/>
    <w:rsid w:val="00E06430"/>
    <w:rsid w:val="00E07120"/>
    <w:rsid w:val="00E0723A"/>
    <w:rsid w:val="00E07DB1"/>
    <w:rsid w:val="00E10F0E"/>
    <w:rsid w:val="00E113E2"/>
    <w:rsid w:val="00E122AC"/>
    <w:rsid w:val="00E124F9"/>
    <w:rsid w:val="00E1266F"/>
    <w:rsid w:val="00E126BA"/>
    <w:rsid w:val="00E12D26"/>
    <w:rsid w:val="00E12FF0"/>
    <w:rsid w:val="00E13863"/>
    <w:rsid w:val="00E13A02"/>
    <w:rsid w:val="00E13BF6"/>
    <w:rsid w:val="00E14061"/>
    <w:rsid w:val="00E140E7"/>
    <w:rsid w:val="00E152FD"/>
    <w:rsid w:val="00E16871"/>
    <w:rsid w:val="00E170F7"/>
    <w:rsid w:val="00E174DA"/>
    <w:rsid w:val="00E17934"/>
    <w:rsid w:val="00E17E96"/>
    <w:rsid w:val="00E2035B"/>
    <w:rsid w:val="00E203D0"/>
    <w:rsid w:val="00E20A0F"/>
    <w:rsid w:val="00E2116B"/>
    <w:rsid w:val="00E212BE"/>
    <w:rsid w:val="00E219A5"/>
    <w:rsid w:val="00E22D19"/>
    <w:rsid w:val="00E233FE"/>
    <w:rsid w:val="00E23784"/>
    <w:rsid w:val="00E23F9F"/>
    <w:rsid w:val="00E23FC6"/>
    <w:rsid w:val="00E259B3"/>
    <w:rsid w:val="00E25C27"/>
    <w:rsid w:val="00E25D9B"/>
    <w:rsid w:val="00E266C8"/>
    <w:rsid w:val="00E26BBB"/>
    <w:rsid w:val="00E30583"/>
    <w:rsid w:val="00E32C42"/>
    <w:rsid w:val="00E33751"/>
    <w:rsid w:val="00E35C55"/>
    <w:rsid w:val="00E40026"/>
    <w:rsid w:val="00E405ED"/>
    <w:rsid w:val="00E40BEF"/>
    <w:rsid w:val="00E41F84"/>
    <w:rsid w:val="00E4218B"/>
    <w:rsid w:val="00E42F26"/>
    <w:rsid w:val="00E43587"/>
    <w:rsid w:val="00E4421B"/>
    <w:rsid w:val="00E44E0E"/>
    <w:rsid w:val="00E4573A"/>
    <w:rsid w:val="00E45C6E"/>
    <w:rsid w:val="00E46198"/>
    <w:rsid w:val="00E46897"/>
    <w:rsid w:val="00E47340"/>
    <w:rsid w:val="00E47BAF"/>
    <w:rsid w:val="00E50286"/>
    <w:rsid w:val="00E525E6"/>
    <w:rsid w:val="00E52606"/>
    <w:rsid w:val="00E5276E"/>
    <w:rsid w:val="00E53AC0"/>
    <w:rsid w:val="00E53C59"/>
    <w:rsid w:val="00E5441C"/>
    <w:rsid w:val="00E54C62"/>
    <w:rsid w:val="00E56525"/>
    <w:rsid w:val="00E56747"/>
    <w:rsid w:val="00E56E05"/>
    <w:rsid w:val="00E5713D"/>
    <w:rsid w:val="00E5779C"/>
    <w:rsid w:val="00E5789F"/>
    <w:rsid w:val="00E57945"/>
    <w:rsid w:val="00E60A92"/>
    <w:rsid w:val="00E6294B"/>
    <w:rsid w:val="00E62C3A"/>
    <w:rsid w:val="00E63256"/>
    <w:rsid w:val="00E64026"/>
    <w:rsid w:val="00E64587"/>
    <w:rsid w:val="00E64B1A"/>
    <w:rsid w:val="00E66853"/>
    <w:rsid w:val="00E66A3F"/>
    <w:rsid w:val="00E66C57"/>
    <w:rsid w:val="00E66EFA"/>
    <w:rsid w:val="00E67351"/>
    <w:rsid w:val="00E67552"/>
    <w:rsid w:val="00E67959"/>
    <w:rsid w:val="00E67BE0"/>
    <w:rsid w:val="00E67C42"/>
    <w:rsid w:val="00E67DCD"/>
    <w:rsid w:val="00E71984"/>
    <w:rsid w:val="00E72987"/>
    <w:rsid w:val="00E73703"/>
    <w:rsid w:val="00E73904"/>
    <w:rsid w:val="00E744FF"/>
    <w:rsid w:val="00E74805"/>
    <w:rsid w:val="00E749E9"/>
    <w:rsid w:val="00E75920"/>
    <w:rsid w:val="00E75AC5"/>
    <w:rsid w:val="00E75B6B"/>
    <w:rsid w:val="00E75C06"/>
    <w:rsid w:val="00E75F42"/>
    <w:rsid w:val="00E77345"/>
    <w:rsid w:val="00E77C10"/>
    <w:rsid w:val="00E77D07"/>
    <w:rsid w:val="00E8019D"/>
    <w:rsid w:val="00E803C3"/>
    <w:rsid w:val="00E81635"/>
    <w:rsid w:val="00E83167"/>
    <w:rsid w:val="00E83AE3"/>
    <w:rsid w:val="00E83DAC"/>
    <w:rsid w:val="00E83F18"/>
    <w:rsid w:val="00E87B2D"/>
    <w:rsid w:val="00E90246"/>
    <w:rsid w:val="00E904C3"/>
    <w:rsid w:val="00E90BE2"/>
    <w:rsid w:val="00E90D2A"/>
    <w:rsid w:val="00E90EAF"/>
    <w:rsid w:val="00E90FBD"/>
    <w:rsid w:val="00E919C9"/>
    <w:rsid w:val="00E92188"/>
    <w:rsid w:val="00E93CFC"/>
    <w:rsid w:val="00E9449B"/>
    <w:rsid w:val="00E94F1C"/>
    <w:rsid w:val="00E96AC8"/>
    <w:rsid w:val="00E97184"/>
    <w:rsid w:val="00E97AFF"/>
    <w:rsid w:val="00EA095D"/>
    <w:rsid w:val="00EA0976"/>
    <w:rsid w:val="00EA0AEF"/>
    <w:rsid w:val="00EA0FA3"/>
    <w:rsid w:val="00EA123F"/>
    <w:rsid w:val="00EA2BDF"/>
    <w:rsid w:val="00EA319D"/>
    <w:rsid w:val="00EA31B3"/>
    <w:rsid w:val="00EA3672"/>
    <w:rsid w:val="00EA3C82"/>
    <w:rsid w:val="00EA5333"/>
    <w:rsid w:val="00EA6353"/>
    <w:rsid w:val="00EA6C10"/>
    <w:rsid w:val="00EA76FB"/>
    <w:rsid w:val="00EA7E8F"/>
    <w:rsid w:val="00EB170D"/>
    <w:rsid w:val="00EB1F63"/>
    <w:rsid w:val="00EB20A6"/>
    <w:rsid w:val="00EB29F0"/>
    <w:rsid w:val="00EB2AFC"/>
    <w:rsid w:val="00EB2E3B"/>
    <w:rsid w:val="00EB357E"/>
    <w:rsid w:val="00EB56E2"/>
    <w:rsid w:val="00EB5D39"/>
    <w:rsid w:val="00EB725B"/>
    <w:rsid w:val="00EB730C"/>
    <w:rsid w:val="00EB745E"/>
    <w:rsid w:val="00EB769D"/>
    <w:rsid w:val="00EB7D2D"/>
    <w:rsid w:val="00EB7EBB"/>
    <w:rsid w:val="00EC0F8D"/>
    <w:rsid w:val="00EC1896"/>
    <w:rsid w:val="00EC1D45"/>
    <w:rsid w:val="00EC237A"/>
    <w:rsid w:val="00EC2B5F"/>
    <w:rsid w:val="00EC2F2E"/>
    <w:rsid w:val="00EC3A75"/>
    <w:rsid w:val="00EC517D"/>
    <w:rsid w:val="00EC5548"/>
    <w:rsid w:val="00EC5A94"/>
    <w:rsid w:val="00EC6491"/>
    <w:rsid w:val="00EC747E"/>
    <w:rsid w:val="00EC7D3E"/>
    <w:rsid w:val="00ED06D2"/>
    <w:rsid w:val="00ED0D9F"/>
    <w:rsid w:val="00ED0EF3"/>
    <w:rsid w:val="00ED14B7"/>
    <w:rsid w:val="00ED17B9"/>
    <w:rsid w:val="00ED1F63"/>
    <w:rsid w:val="00ED2B2B"/>
    <w:rsid w:val="00ED2C0E"/>
    <w:rsid w:val="00ED3BC7"/>
    <w:rsid w:val="00ED46C5"/>
    <w:rsid w:val="00ED47B5"/>
    <w:rsid w:val="00ED4C4E"/>
    <w:rsid w:val="00ED4D80"/>
    <w:rsid w:val="00ED54EC"/>
    <w:rsid w:val="00ED6CBC"/>
    <w:rsid w:val="00ED6F09"/>
    <w:rsid w:val="00EE0BC8"/>
    <w:rsid w:val="00EE1092"/>
    <w:rsid w:val="00EE1968"/>
    <w:rsid w:val="00EE344C"/>
    <w:rsid w:val="00EE3717"/>
    <w:rsid w:val="00EE48E0"/>
    <w:rsid w:val="00EE4B5A"/>
    <w:rsid w:val="00EE5E7D"/>
    <w:rsid w:val="00EE5EF8"/>
    <w:rsid w:val="00EE6E31"/>
    <w:rsid w:val="00EE70EE"/>
    <w:rsid w:val="00EE7280"/>
    <w:rsid w:val="00EE762A"/>
    <w:rsid w:val="00EF03E7"/>
    <w:rsid w:val="00EF2D0A"/>
    <w:rsid w:val="00EF323D"/>
    <w:rsid w:val="00EF32A4"/>
    <w:rsid w:val="00EF34A2"/>
    <w:rsid w:val="00EF4083"/>
    <w:rsid w:val="00EF66CA"/>
    <w:rsid w:val="00EF7669"/>
    <w:rsid w:val="00EF79CD"/>
    <w:rsid w:val="00EF7AA4"/>
    <w:rsid w:val="00F000F5"/>
    <w:rsid w:val="00F010AB"/>
    <w:rsid w:val="00F01161"/>
    <w:rsid w:val="00F011AE"/>
    <w:rsid w:val="00F01873"/>
    <w:rsid w:val="00F018A8"/>
    <w:rsid w:val="00F01F30"/>
    <w:rsid w:val="00F02493"/>
    <w:rsid w:val="00F02DD2"/>
    <w:rsid w:val="00F05A93"/>
    <w:rsid w:val="00F05D3C"/>
    <w:rsid w:val="00F066B0"/>
    <w:rsid w:val="00F06871"/>
    <w:rsid w:val="00F06E7D"/>
    <w:rsid w:val="00F076A2"/>
    <w:rsid w:val="00F07DB3"/>
    <w:rsid w:val="00F07DB5"/>
    <w:rsid w:val="00F10BA4"/>
    <w:rsid w:val="00F11197"/>
    <w:rsid w:val="00F1151C"/>
    <w:rsid w:val="00F11E9D"/>
    <w:rsid w:val="00F1271D"/>
    <w:rsid w:val="00F140D7"/>
    <w:rsid w:val="00F149AD"/>
    <w:rsid w:val="00F14D27"/>
    <w:rsid w:val="00F14E5B"/>
    <w:rsid w:val="00F15096"/>
    <w:rsid w:val="00F15315"/>
    <w:rsid w:val="00F154D3"/>
    <w:rsid w:val="00F15CE7"/>
    <w:rsid w:val="00F17376"/>
    <w:rsid w:val="00F174B3"/>
    <w:rsid w:val="00F1765B"/>
    <w:rsid w:val="00F178AA"/>
    <w:rsid w:val="00F203CD"/>
    <w:rsid w:val="00F20525"/>
    <w:rsid w:val="00F20E83"/>
    <w:rsid w:val="00F21119"/>
    <w:rsid w:val="00F218FD"/>
    <w:rsid w:val="00F21A53"/>
    <w:rsid w:val="00F21C3B"/>
    <w:rsid w:val="00F21C8F"/>
    <w:rsid w:val="00F22A59"/>
    <w:rsid w:val="00F22B36"/>
    <w:rsid w:val="00F24B13"/>
    <w:rsid w:val="00F24BDD"/>
    <w:rsid w:val="00F253D2"/>
    <w:rsid w:val="00F258C2"/>
    <w:rsid w:val="00F26019"/>
    <w:rsid w:val="00F27707"/>
    <w:rsid w:val="00F3147A"/>
    <w:rsid w:val="00F328C8"/>
    <w:rsid w:val="00F32CE9"/>
    <w:rsid w:val="00F33065"/>
    <w:rsid w:val="00F330F3"/>
    <w:rsid w:val="00F35C8C"/>
    <w:rsid w:val="00F36A5B"/>
    <w:rsid w:val="00F36B95"/>
    <w:rsid w:val="00F37278"/>
    <w:rsid w:val="00F373DE"/>
    <w:rsid w:val="00F37458"/>
    <w:rsid w:val="00F37867"/>
    <w:rsid w:val="00F37EFA"/>
    <w:rsid w:val="00F4007A"/>
    <w:rsid w:val="00F41A56"/>
    <w:rsid w:val="00F41BEE"/>
    <w:rsid w:val="00F41F45"/>
    <w:rsid w:val="00F42807"/>
    <w:rsid w:val="00F428C7"/>
    <w:rsid w:val="00F43389"/>
    <w:rsid w:val="00F43E63"/>
    <w:rsid w:val="00F44306"/>
    <w:rsid w:val="00F44894"/>
    <w:rsid w:val="00F44BD0"/>
    <w:rsid w:val="00F4550C"/>
    <w:rsid w:val="00F4554A"/>
    <w:rsid w:val="00F4567D"/>
    <w:rsid w:val="00F45B1A"/>
    <w:rsid w:val="00F46E74"/>
    <w:rsid w:val="00F478BB"/>
    <w:rsid w:val="00F5012C"/>
    <w:rsid w:val="00F50794"/>
    <w:rsid w:val="00F50C57"/>
    <w:rsid w:val="00F50E15"/>
    <w:rsid w:val="00F5106A"/>
    <w:rsid w:val="00F51300"/>
    <w:rsid w:val="00F5130B"/>
    <w:rsid w:val="00F514DF"/>
    <w:rsid w:val="00F5170A"/>
    <w:rsid w:val="00F520CB"/>
    <w:rsid w:val="00F544DC"/>
    <w:rsid w:val="00F553A4"/>
    <w:rsid w:val="00F553C1"/>
    <w:rsid w:val="00F565E0"/>
    <w:rsid w:val="00F60017"/>
    <w:rsid w:val="00F60113"/>
    <w:rsid w:val="00F60F3A"/>
    <w:rsid w:val="00F6161D"/>
    <w:rsid w:val="00F6174A"/>
    <w:rsid w:val="00F63760"/>
    <w:rsid w:val="00F637D5"/>
    <w:rsid w:val="00F63B84"/>
    <w:rsid w:val="00F6451A"/>
    <w:rsid w:val="00F6453D"/>
    <w:rsid w:val="00F64FCE"/>
    <w:rsid w:val="00F652EC"/>
    <w:rsid w:val="00F65309"/>
    <w:rsid w:val="00F65DF3"/>
    <w:rsid w:val="00F65FA1"/>
    <w:rsid w:val="00F669F2"/>
    <w:rsid w:val="00F6735F"/>
    <w:rsid w:val="00F6769C"/>
    <w:rsid w:val="00F67D5D"/>
    <w:rsid w:val="00F67E2A"/>
    <w:rsid w:val="00F707A1"/>
    <w:rsid w:val="00F71847"/>
    <w:rsid w:val="00F71F03"/>
    <w:rsid w:val="00F71F39"/>
    <w:rsid w:val="00F72F89"/>
    <w:rsid w:val="00F750D6"/>
    <w:rsid w:val="00F75238"/>
    <w:rsid w:val="00F75B5A"/>
    <w:rsid w:val="00F75CC4"/>
    <w:rsid w:val="00F75FA8"/>
    <w:rsid w:val="00F77377"/>
    <w:rsid w:val="00F804DA"/>
    <w:rsid w:val="00F80BBC"/>
    <w:rsid w:val="00F80CF9"/>
    <w:rsid w:val="00F81017"/>
    <w:rsid w:val="00F81095"/>
    <w:rsid w:val="00F819CC"/>
    <w:rsid w:val="00F81EEC"/>
    <w:rsid w:val="00F821A8"/>
    <w:rsid w:val="00F821BC"/>
    <w:rsid w:val="00F8380C"/>
    <w:rsid w:val="00F83DE9"/>
    <w:rsid w:val="00F84FD7"/>
    <w:rsid w:val="00F85129"/>
    <w:rsid w:val="00F858BB"/>
    <w:rsid w:val="00F859CD"/>
    <w:rsid w:val="00F86119"/>
    <w:rsid w:val="00F86C6B"/>
    <w:rsid w:val="00F875D2"/>
    <w:rsid w:val="00F87CB7"/>
    <w:rsid w:val="00F90886"/>
    <w:rsid w:val="00F91367"/>
    <w:rsid w:val="00F92792"/>
    <w:rsid w:val="00F92BE7"/>
    <w:rsid w:val="00F935C9"/>
    <w:rsid w:val="00F94115"/>
    <w:rsid w:val="00F9423E"/>
    <w:rsid w:val="00F944E3"/>
    <w:rsid w:val="00F9474A"/>
    <w:rsid w:val="00F954A0"/>
    <w:rsid w:val="00F959B8"/>
    <w:rsid w:val="00F9612F"/>
    <w:rsid w:val="00F96C79"/>
    <w:rsid w:val="00F9733C"/>
    <w:rsid w:val="00FA027B"/>
    <w:rsid w:val="00FA045C"/>
    <w:rsid w:val="00FA0BF4"/>
    <w:rsid w:val="00FA2C47"/>
    <w:rsid w:val="00FA2DEE"/>
    <w:rsid w:val="00FA396F"/>
    <w:rsid w:val="00FA435C"/>
    <w:rsid w:val="00FA48BA"/>
    <w:rsid w:val="00FA5024"/>
    <w:rsid w:val="00FA7A93"/>
    <w:rsid w:val="00FB016B"/>
    <w:rsid w:val="00FB10C5"/>
    <w:rsid w:val="00FB10EC"/>
    <w:rsid w:val="00FB14BB"/>
    <w:rsid w:val="00FB1B25"/>
    <w:rsid w:val="00FB1D73"/>
    <w:rsid w:val="00FB2120"/>
    <w:rsid w:val="00FB26F4"/>
    <w:rsid w:val="00FB3B2C"/>
    <w:rsid w:val="00FB41E9"/>
    <w:rsid w:val="00FB4EC0"/>
    <w:rsid w:val="00FB5D2D"/>
    <w:rsid w:val="00FB5F97"/>
    <w:rsid w:val="00FB7193"/>
    <w:rsid w:val="00FC1579"/>
    <w:rsid w:val="00FC1B32"/>
    <w:rsid w:val="00FC2015"/>
    <w:rsid w:val="00FC2195"/>
    <w:rsid w:val="00FC3594"/>
    <w:rsid w:val="00FC4472"/>
    <w:rsid w:val="00FC4A77"/>
    <w:rsid w:val="00FC4AB0"/>
    <w:rsid w:val="00FC5236"/>
    <w:rsid w:val="00FC7752"/>
    <w:rsid w:val="00FC77E7"/>
    <w:rsid w:val="00FD0343"/>
    <w:rsid w:val="00FD0D63"/>
    <w:rsid w:val="00FD1016"/>
    <w:rsid w:val="00FD1E4A"/>
    <w:rsid w:val="00FD1E73"/>
    <w:rsid w:val="00FD1FCD"/>
    <w:rsid w:val="00FD23D0"/>
    <w:rsid w:val="00FD254F"/>
    <w:rsid w:val="00FD2FC0"/>
    <w:rsid w:val="00FD318D"/>
    <w:rsid w:val="00FD3454"/>
    <w:rsid w:val="00FD350C"/>
    <w:rsid w:val="00FD37C6"/>
    <w:rsid w:val="00FD45B1"/>
    <w:rsid w:val="00FD4F24"/>
    <w:rsid w:val="00FD51C7"/>
    <w:rsid w:val="00FD6090"/>
    <w:rsid w:val="00FD67A4"/>
    <w:rsid w:val="00FD6F6D"/>
    <w:rsid w:val="00FD7890"/>
    <w:rsid w:val="00FD7B02"/>
    <w:rsid w:val="00FD7F90"/>
    <w:rsid w:val="00FE01A2"/>
    <w:rsid w:val="00FE0F48"/>
    <w:rsid w:val="00FE0F62"/>
    <w:rsid w:val="00FE1157"/>
    <w:rsid w:val="00FE11C8"/>
    <w:rsid w:val="00FE1A85"/>
    <w:rsid w:val="00FE2C70"/>
    <w:rsid w:val="00FE2E9B"/>
    <w:rsid w:val="00FE349D"/>
    <w:rsid w:val="00FE482E"/>
    <w:rsid w:val="00FE4A9C"/>
    <w:rsid w:val="00FE4DAA"/>
    <w:rsid w:val="00FE5341"/>
    <w:rsid w:val="00FE67AB"/>
    <w:rsid w:val="00FF04B3"/>
    <w:rsid w:val="00FF139E"/>
    <w:rsid w:val="00FF1401"/>
    <w:rsid w:val="00FF1B62"/>
    <w:rsid w:val="00FF2BF8"/>
    <w:rsid w:val="00FF2CBE"/>
    <w:rsid w:val="00FF3329"/>
    <w:rsid w:val="00FF36E6"/>
    <w:rsid w:val="00FF3EDC"/>
    <w:rsid w:val="00FF4ADC"/>
    <w:rsid w:val="00FF5779"/>
    <w:rsid w:val="00FF5E2F"/>
    <w:rsid w:val="00FF7A3F"/>
    <w:rsid w:val="017D3603"/>
    <w:rsid w:val="018530C6"/>
    <w:rsid w:val="01BCE3BE"/>
    <w:rsid w:val="020A803E"/>
    <w:rsid w:val="0236B49F"/>
    <w:rsid w:val="02B18E4D"/>
    <w:rsid w:val="03BCBC03"/>
    <w:rsid w:val="041DAEDE"/>
    <w:rsid w:val="0424A804"/>
    <w:rsid w:val="044390E0"/>
    <w:rsid w:val="04A07DD7"/>
    <w:rsid w:val="04B69DA1"/>
    <w:rsid w:val="04F0EA88"/>
    <w:rsid w:val="06CB9B31"/>
    <w:rsid w:val="06EE64F1"/>
    <w:rsid w:val="0770AB95"/>
    <w:rsid w:val="08114647"/>
    <w:rsid w:val="095EF620"/>
    <w:rsid w:val="09FA9108"/>
    <w:rsid w:val="09FC18AA"/>
    <w:rsid w:val="0CD504D2"/>
    <w:rsid w:val="0D8C8911"/>
    <w:rsid w:val="0D8EE6D2"/>
    <w:rsid w:val="0E7E810C"/>
    <w:rsid w:val="0E955247"/>
    <w:rsid w:val="103FDAF6"/>
    <w:rsid w:val="10C0A46C"/>
    <w:rsid w:val="10F33D5A"/>
    <w:rsid w:val="116EDA1A"/>
    <w:rsid w:val="129A764F"/>
    <w:rsid w:val="12A31650"/>
    <w:rsid w:val="13C207A1"/>
    <w:rsid w:val="13D6B2B6"/>
    <w:rsid w:val="142E5729"/>
    <w:rsid w:val="1630E3C3"/>
    <w:rsid w:val="16E16167"/>
    <w:rsid w:val="17CC9F0D"/>
    <w:rsid w:val="1905FAFE"/>
    <w:rsid w:val="192FBFD8"/>
    <w:rsid w:val="1988A8DB"/>
    <w:rsid w:val="19AB0AE5"/>
    <w:rsid w:val="19C6043E"/>
    <w:rsid w:val="1A474E8A"/>
    <w:rsid w:val="1C00F81D"/>
    <w:rsid w:val="1C237101"/>
    <w:rsid w:val="1CF535D2"/>
    <w:rsid w:val="1F8F455D"/>
    <w:rsid w:val="1FC60200"/>
    <w:rsid w:val="1FDD24B3"/>
    <w:rsid w:val="205B5A1D"/>
    <w:rsid w:val="20858488"/>
    <w:rsid w:val="23E5AE22"/>
    <w:rsid w:val="24495D55"/>
    <w:rsid w:val="258EA657"/>
    <w:rsid w:val="27FAC48E"/>
    <w:rsid w:val="287C4A2B"/>
    <w:rsid w:val="28946C33"/>
    <w:rsid w:val="2BA4124C"/>
    <w:rsid w:val="2BBE9573"/>
    <w:rsid w:val="2CC1F039"/>
    <w:rsid w:val="2CE5EF8F"/>
    <w:rsid w:val="2F262675"/>
    <w:rsid w:val="308CB749"/>
    <w:rsid w:val="318116B6"/>
    <w:rsid w:val="325F6729"/>
    <w:rsid w:val="32FE0942"/>
    <w:rsid w:val="332C15E3"/>
    <w:rsid w:val="340FBBF6"/>
    <w:rsid w:val="347C4627"/>
    <w:rsid w:val="349A024F"/>
    <w:rsid w:val="351AEFE6"/>
    <w:rsid w:val="35353B5A"/>
    <w:rsid w:val="354E95D4"/>
    <w:rsid w:val="357CAB25"/>
    <w:rsid w:val="37DD94AE"/>
    <w:rsid w:val="3810DF63"/>
    <w:rsid w:val="38FA438F"/>
    <w:rsid w:val="39471A8E"/>
    <w:rsid w:val="399E40D8"/>
    <w:rsid w:val="39F418D0"/>
    <w:rsid w:val="3AC0EAE2"/>
    <w:rsid w:val="3C72D396"/>
    <w:rsid w:val="3C790E8C"/>
    <w:rsid w:val="3C9F3A07"/>
    <w:rsid w:val="3D8501CE"/>
    <w:rsid w:val="3DCE4B96"/>
    <w:rsid w:val="3E107C2F"/>
    <w:rsid w:val="3F2B9D63"/>
    <w:rsid w:val="404B28B5"/>
    <w:rsid w:val="422549E7"/>
    <w:rsid w:val="430FD1B7"/>
    <w:rsid w:val="431F22FA"/>
    <w:rsid w:val="44229FFC"/>
    <w:rsid w:val="444BA136"/>
    <w:rsid w:val="4545DDA9"/>
    <w:rsid w:val="45C6C123"/>
    <w:rsid w:val="4694402A"/>
    <w:rsid w:val="4767AD83"/>
    <w:rsid w:val="4834FD66"/>
    <w:rsid w:val="4844B00C"/>
    <w:rsid w:val="49A1EAEC"/>
    <w:rsid w:val="4B3E9A4B"/>
    <w:rsid w:val="4B61E2A9"/>
    <w:rsid w:val="4BD85C90"/>
    <w:rsid w:val="4C0F587A"/>
    <w:rsid w:val="4C7626CE"/>
    <w:rsid w:val="4CD02AC9"/>
    <w:rsid w:val="4CEA00D0"/>
    <w:rsid w:val="4DF1E96D"/>
    <w:rsid w:val="4F3B0495"/>
    <w:rsid w:val="4FF65F0F"/>
    <w:rsid w:val="50025927"/>
    <w:rsid w:val="50D2B3CC"/>
    <w:rsid w:val="51F02D35"/>
    <w:rsid w:val="521425F0"/>
    <w:rsid w:val="5266E4BF"/>
    <w:rsid w:val="5292EE16"/>
    <w:rsid w:val="52A76748"/>
    <w:rsid w:val="542526A2"/>
    <w:rsid w:val="552BC2B7"/>
    <w:rsid w:val="5570EE35"/>
    <w:rsid w:val="56DFE1D7"/>
    <w:rsid w:val="583DEF86"/>
    <w:rsid w:val="5906B52B"/>
    <w:rsid w:val="591365CD"/>
    <w:rsid w:val="5937191C"/>
    <w:rsid w:val="59B55C30"/>
    <w:rsid w:val="5D047649"/>
    <w:rsid w:val="5E225F1B"/>
    <w:rsid w:val="5E4F3253"/>
    <w:rsid w:val="5EBA79BA"/>
    <w:rsid w:val="5F1FBABD"/>
    <w:rsid w:val="5F8184FB"/>
    <w:rsid w:val="60FDC5A6"/>
    <w:rsid w:val="61D9A7F1"/>
    <w:rsid w:val="624C4804"/>
    <w:rsid w:val="633B94DC"/>
    <w:rsid w:val="6383BA7D"/>
    <w:rsid w:val="674CD160"/>
    <w:rsid w:val="67BB8231"/>
    <w:rsid w:val="680E067A"/>
    <w:rsid w:val="68CEC530"/>
    <w:rsid w:val="6938B561"/>
    <w:rsid w:val="695CEC9D"/>
    <w:rsid w:val="6B3B37A7"/>
    <w:rsid w:val="6DAF948A"/>
    <w:rsid w:val="6DDA7759"/>
    <w:rsid w:val="6EA9984F"/>
    <w:rsid w:val="6F0B3DDF"/>
    <w:rsid w:val="6FE1A76F"/>
    <w:rsid w:val="7070076F"/>
    <w:rsid w:val="70D794CD"/>
    <w:rsid w:val="7170F1BB"/>
    <w:rsid w:val="71934969"/>
    <w:rsid w:val="739B62B3"/>
    <w:rsid w:val="7403853C"/>
    <w:rsid w:val="7577C4F8"/>
    <w:rsid w:val="75BFE1AB"/>
    <w:rsid w:val="75D7F555"/>
    <w:rsid w:val="75F60249"/>
    <w:rsid w:val="7606B78F"/>
    <w:rsid w:val="76ACCBEE"/>
    <w:rsid w:val="76FD6746"/>
    <w:rsid w:val="7735CC58"/>
    <w:rsid w:val="77659A96"/>
    <w:rsid w:val="77DF8DC9"/>
    <w:rsid w:val="7801A828"/>
    <w:rsid w:val="784253E6"/>
    <w:rsid w:val="7861DEAB"/>
    <w:rsid w:val="78D00FCA"/>
    <w:rsid w:val="7921B701"/>
    <w:rsid w:val="7B09CF9E"/>
    <w:rsid w:val="7B726148"/>
    <w:rsid w:val="7D2F3699"/>
    <w:rsid w:val="7DF73B55"/>
    <w:rsid w:val="7E8D34D3"/>
    <w:rsid w:val="7F3554DE"/>
    <w:rsid w:val="7FB9DEB8"/>
    <w:rsid w:val="7FF9BE9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B8224"/>
  <w15:chartTrackingRefBased/>
  <w15:docId w15:val="{8242B627-3514-F542-BDA2-FA51FC673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link w:val="Ttulo1Car"/>
    <w:uiPriority w:val="9"/>
    <w:qFormat/>
    <w:rsid w:val="008E3743"/>
    <w:pPr>
      <w:spacing w:before="100" w:beforeAutospacing="1" w:after="100" w:afterAutospacing="1" w:line="240" w:lineRule="auto"/>
      <w:outlineLvl w:val="0"/>
    </w:pPr>
    <w:rPr>
      <w:rFonts w:ascii="Arial" w:eastAsia="Times New Roman" w:hAnsi="Arial" w:cs="Times New Roman"/>
      <w:b/>
      <w:bCs/>
      <w:kern w:val="36"/>
      <w:szCs w:val="48"/>
      <w:lang w:eastAsia="es-MX"/>
      <w14:ligatures w14:val="none"/>
    </w:rPr>
  </w:style>
  <w:style w:type="paragraph" w:styleId="Ttulo2">
    <w:name w:val="heading 2"/>
    <w:basedOn w:val="Normal"/>
    <w:next w:val="Normal"/>
    <w:link w:val="Ttulo2Car"/>
    <w:uiPriority w:val="9"/>
    <w:unhideWhenUsed/>
    <w:qFormat/>
    <w:rsid w:val="003853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qFormat/>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customStyle="1" w:styleId="normaltextrun">
    <w:name w:val="normaltextrun"/>
    <w:basedOn w:val="Fuentedeprrafopredeter"/>
    <w:rsid w:val="00756AEB"/>
  </w:style>
  <w:style w:type="character" w:customStyle="1" w:styleId="eop">
    <w:name w:val="eop"/>
    <w:basedOn w:val="Fuentedeprrafopredeter"/>
    <w:rsid w:val="00756AEB"/>
  </w:style>
  <w:style w:type="paragraph" w:customStyle="1" w:styleId="paragraph">
    <w:name w:val="paragraph"/>
    <w:basedOn w:val="Normal"/>
    <w:rsid w:val="00756AEB"/>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character" w:styleId="Refdecomentario">
    <w:name w:val="annotation reference"/>
    <w:basedOn w:val="Fuentedeprrafopredeter"/>
    <w:uiPriority w:val="99"/>
    <w:semiHidden/>
    <w:unhideWhenUsed/>
    <w:rsid w:val="00756AEB"/>
    <w:rPr>
      <w:sz w:val="16"/>
      <w:szCs w:val="16"/>
    </w:rPr>
  </w:style>
  <w:style w:type="paragraph" w:styleId="Textocomentario">
    <w:name w:val="annotation text"/>
    <w:basedOn w:val="Normal"/>
    <w:link w:val="TextocomentarioCar"/>
    <w:uiPriority w:val="99"/>
    <w:unhideWhenUsed/>
    <w:rsid w:val="00756AEB"/>
    <w:pPr>
      <w:spacing w:line="240" w:lineRule="auto"/>
    </w:pPr>
    <w:rPr>
      <w:sz w:val="20"/>
      <w:szCs w:val="20"/>
    </w:rPr>
  </w:style>
  <w:style w:type="character" w:customStyle="1" w:styleId="TextocomentarioCar">
    <w:name w:val="Texto comentario Car"/>
    <w:basedOn w:val="Fuentedeprrafopredeter"/>
    <w:link w:val="Textocomentario"/>
    <w:uiPriority w:val="99"/>
    <w:rsid w:val="00756AEB"/>
    <w:rPr>
      <w:kern w:val="2"/>
      <w:sz w:val="20"/>
      <w:szCs w:val="20"/>
      <w14:ligatures w14:val="standardContextual"/>
    </w:rPr>
  </w:style>
  <w:style w:type="paragraph" w:customStyle="1" w:styleId="Default">
    <w:name w:val="Default"/>
    <w:rsid w:val="00747A04"/>
    <w:pPr>
      <w:autoSpaceDE w:val="0"/>
      <w:autoSpaceDN w:val="0"/>
      <w:adjustRightInd w:val="0"/>
      <w:spacing w:after="0" w:line="240" w:lineRule="auto"/>
    </w:pPr>
    <w:rPr>
      <w:rFonts w:ascii="Verdana" w:hAnsi="Verdana" w:cs="Verdana"/>
      <w:color w:val="000000"/>
      <w:sz w:val="24"/>
      <w:szCs w:val="24"/>
    </w:rPr>
  </w:style>
  <w:style w:type="paragraph" w:styleId="Revisin">
    <w:name w:val="Revision"/>
    <w:hidden/>
    <w:uiPriority w:val="99"/>
    <w:semiHidden/>
    <w:rsid w:val="00B3253F"/>
    <w:pPr>
      <w:spacing w:after="0" w:line="240" w:lineRule="auto"/>
    </w:pPr>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920154"/>
    <w:rPr>
      <w:b/>
      <w:bCs/>
    </w:rPr>
  </w:style>
  <w:style w:type="character" w:customStyle="1" w:styleId="AsuntodelcomentarioCar">
    <w:name w:val="Asunto del comentario Car"/>
    <w:basedOn w:val="TextocomentarioCar"/>
    <w:link w:val="Asuntodelcomentario"/>
    <w:uiPriority w:val="99"/>
    <w:semiHidden/>
    <w:rsid w:val="00920154"/>
    <w:rPr>
      <w:b/>
      <w:bCs/>
      <w:kern w:val="2"/>
      <w:sz w:val="20"/>
      <w:szCs w:val="20"/>
      <w14:ligatures w14:val="standardContextual"/>
    </w:rPr>
  </w:style>
  <w:style w:type="paragraph" w:styleId="Prrafodelista">
    <w:name w:val="List Paragraph"/>
    <w:basedOn w:val="Normal"/>
    <w:uiPriority w:val="34"/>
    <w:qFormat/>
    <w:rsid w:val="00945124"/>
    <w:pPr>
      <w:suppressAutoHyphens/>
      <w:spacing w:after="200" w:line="276" w:lineRule="auto"/>
      <w:ind w:left="720"/>
      <w:contextualSpacing/>
    </w:pPr>
    <w:rPr>
      <w:kern w:val="0"/>
      <w14:ligatures w14:val="none"/>
    </w:rPr>
  </w:style>
  <w:style w:type="character" w:styleId="Mencionar">
    <w:name w:val="Mention"/>
    <w:basedOn w:val="Fuentedeprrafopredeter"/>
    <w:uiPriority w:val="99"/>
    <w:unhideWhenUsed/>
    <w:rsid w:val="00A622F0"/>
    <w:rPr>
      <w:color w:val="2B579A"/>
      <w:shd w:val="clear" w:color="auto" w:fill="E1DFDD"/>
    </w:rPr>
  </w:style>
  <w:style w:type="paragraph" w:styleId="NormalWeb">
    <w:name w:val="Normal (Web)"/>
    <w:basedOn w:val="Normal"/>
    <w:uiPriority w:val="99"/>
    <w:unhideWhenUsed/>
    <w:rsid w:val="00AC7F00"/>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customStyle="1" w:styleId="apple-converted-space">
    <w:name w:val="apple-converted-space"/>
    <w:basedOn w:val="Fuentedeprrafopredeter"/>
    <w:rsid w:val="00612641"/>
  </w:style>
  <w:style w:type="paragraph" w:customStyle="1" w:styleId="Listavistosa-nfasis11">
    <w:name w:val="Lista vistosa - Énfasis 11"/>
    <w:aliases w:val="Normal. Viñetas"/>
    <w:basedOn w:val="Normal"/>
    <w:link w:val="Listavistosa-nfasis1Car"/>
    <w:uiPriority w:val="34"/>
    <w:qFormat/>
    <w:rsid w:val="00AA14E2"/>
    <w:pPr>
      <w:spacing w:after="200" w:line="276" w:lineRule="auto"/>
      <w:ind w:left="720"/>
      <w:contextualSpacing/>
    </w:pPr>
    <w:rPr>
      <w:rFonts w:ascii="Calibri" w:eastAsia="Times New Roman" w:hAnsi="Calibri" w:cs="Times New Roman"/>
      <w:kern w:val="0"/>
      <w:lang w:eastAsia="es-CO"/>
      <w14:ligatures w14:val="none"/>
    </w:rPr>
  </w:style>
  <w:style w:type="character" w:customStyle="1" w:styleId="Listavistosa-nfasis1Car">
    <w:name w:val="Lista vistosa - Énfasis 1 Car"/>
    <w:aliases w:val="Normal. Viñetas Car"/>
    <w:link w:val="Listavistosa-nfasis11"/>
    <w:uiPriority w:val="34"/>
    <w:locked/>
    <w:rsid w:val="00AA14E2"/>
    <w:rPr>
      <w:rFonts w:ascii="Calibri" w:eastAsia="Times New Roman" w:hAnsi="Calibri" w:cs="Times New Roman"/>
      <w:lang w:eastAsia="es-CO"/>
    </w:rPr>
  </w:style>
  <w:style w:type="paragraph" w:customStyle="1" w:styleId="p1">
    <w:name w:val="p1"/>
    <w:basedOn w:val="Normal"/>
    <w:rsid w:val="00A91B86"/>
    <w:pPr>
      <w:spacing w:after="0" w:line="240" w:lineRule="auto"/>
    </w:pPr>
    <w:rPr>
      <w:rFonts w:ascii="Arial" w:eastAsia="Times New Roman" w:hAnsi="Arial" w:cs="Arial"/>
      <w:color w:val="000000"/>
      <w:kern w:val="0"/>
      <w:sz w:val="17"/>
      <w:szCs w:val="17"/>
      <w:lang w:eastAsia="es-MX"/>
      <w14:ligatures w14:val="none"/>
    </w:rPr>
  </w:style>
  <w:style w:type="character" w:customStyle="1" w:styleId="Ttulo1Car">
    <w:name w:val="Título 1 Car"/>
    <w:basedOn w:val="Fuentedeprrafopredeter"/>
    <w:link w:val="Ttulo1"/>
    <w:uiPriority w:val="9"/>
    <w:rsid w:val="001700BD"/>
    <w:rPr>
      <w:rFonts w:ascii="Arial" w:eastAsia="Times New Roman" w:hAnsi="Arial" w:cs="Times New Roman"/>
      <w:b/>
      <w:bCs/>
      <w:kern w:val="36"/>
      <w:szCs w:val="48"/>
      <w:lang w:eastAsia="es-MX"/>
    </w:rPr>
  </w:style>
  <w:style w:type="character" w:customStyle="1" w:styleId="uv3um">
    <w:name w:val="uv3um"/>
    <w:basedOn w:val="Fuentedeprrafopredeter"/>
    <w:rsid w:val="00194E01"/>
  </w:style>
  <w:style w:type="character" w:customStyle="1" w:styleId="Ttulo2Car">
    <w:name w:val="Título 2 Car"/>
    <w:basedOn w:val="Fuentedeprrafopredeter"/>
    <w:link w:val="Ttulo2"/>
    <w:uiPriority w:val="9"/>
    <w:rsid w:val="003853FA"/>
    <w:rPr>
      <w:rFonts w:asciiTheme="majorHAnsi" w:eastAsiaTheme="majorEastAsia" w:hAnsiTheme="majorHAnsi" w:cstheme="majorBidi"/>
      <w:color w:val="2E74B5" w:themeColor="accent1" w:themeShade="BF"/>
      <w:kern w:val="2"/>
      <w:sz w:val="26"/>
      <w:szCs w:val="26"/>
      <w14:ligatures w14:val="standardContextual"/>
    </w:rPr>
  </w:style>
  <w:style w:type="character" w:customStyle="1" w:styleId="baj">
    <w:name w:val="b_aj"/>
    <w:basedOn w:val="Fuentedeprrafopredeter"/>
    <w:rsid w:val="0014213D"/>
  </w:style>
  <w:style w:type="character" w:styleId="Hipervnculo">
    <w:name w:val="Hyperlink"/>
    <w:basedOn w:val="Fuentedeprrafopredeter"/>
    <w:uiPriority w:val="99"/>
    <w:unhideWhenUsed/>
    <w:rsid w:val="000907DC"/>
    <w:rPr>
      <w:color w:val="0563C1" w:themeColor="hyperlink"/>
      <w:u w:val="single"/>
    </w:rPr>
  </w:style>
  <w:style w:type="character" w:customStyle="1" w:styleId="s1">
    <w:name w:val="s1"/>
    <w:basedOn w:val="Fuentedeprrafopredeter"/>
    <w:rsid w:val="001F5F32"/>
    <w:rPr>
      <w:rFonts w:ascii="Helvetica" w:hAnsi="Helvetica" w:hint="default"/>
      <w:sz w:val="12"/>
      <w:szCs w:val="12"/>
    </w:rPr>
  </w:style>
  <w:style w:type="character" w:customStyle="1" w:styleId="s2">
    <w:name w:val="s2"/>
    <w:basedOn w:val="Fuentedeprrafopredeter"/>
    <w:rsid w:val="001F5F32"/>
    <w:rPr>
      <w:rFonts w:ascii="Helvetica" w:hAnsi="Helvetica" w:hint="default"/>
      <w:sz w:val="23"/>
      <w:szCs w:val="23"/>
    </w:rPr>
  </w:style>
  <w:style w:type="character" w:customStyle="1" w:styleId="s3">
    <w:name w:val="s3"/>
    <w:basedOn w:val="Fuentedeprrafopredeter"/>
    <w:rsid w:val="001F5F32"/>
    <w:rPr>
      <w:rFonts w:ascii="Helvetica" w:hAnsi="Helvetica" w:hint="default"/>
      <w:sz w:val="15"/>
      <w:szCs w:val="15"/>
    </w:rPr>
  </w:style>
  <w:style w:type="character" w:customStyle="1" w:styleId="s4">
    <w:name w:val="s4"/>
    <w:basedOn w:val="Fuentedeprrafopredeter"/>
    <w:rsid w:val="001F5F32"/>
    <w:rPr>
      <w:rFonts w:ascii="Helvetica" w:hAnsi="Helvetica" w:hint="default"/>
      <w:sz w:val="11"/>
      <w:szCs w:val="11"/>
    </w:rPr>
  </w:style>
  <w:style w:type="character" w:customStyle="1" w:styleId="s5">
    <w:name w:val="s5"/>
    <w:basedOn w:val="Fuentedeprrafopredeter"/>
    <w:rsid w:val="001F5F32"/>
    <w:rPr>
      <w:rFonts w:ascii="Helvetica" w:hAnsi="Helvetica"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43561">
      <w:bodyDiv w:val="1"/>
      <w:marLeft w:val="0"/>
      <w:marRight w:val="0"/>
      <w:marTop w:val="0"/>
      <w:marBottom w:val="0"/>
      <w:divBdr>
        <w:top w:val="none" w:sz="0" w:space="0" w:color="auto"/>
        <w:left w:val="none" w:sz="0" w:space="0" w:color="auto"/>
        <w:bottom w:val="none" w:sz="0" w:space="0" w:color="auto"/>
        <w:right w:val="none" w:sz="0" w:space="0" w:color="auto"/>
      </w:divBdr>
      <w:divsChild>
        <w:div w:id="1398018539">
          <w:marLeft w:val="0"/>
          <w:marRight w:val="0"/>
          <w:marTop w:val="0"/>
          <w:marBottom w:val="0"/>
          <w:divBdr>
            <w:top w:val="none" w:sz="0" w:space="0" w:color="auto"/>
            <w:left w:val="none" w:sz="0" w:space="0" w:color="auto"/>
            <w:bottom w:val="none" w:sz="0" w:space="0" w:color="auto"/>
            <w:right w:val="none" w:sz="0" w:space="0" w:color="auto"/>
          </w:divBdr>
        </w:div>
        <w:div w:id="2005819758">
          <w:marLeft w:val="0"/>
          <w:marRight w:val="0"/>
          <w:marTop w:val="0"/>
          <w:marBottom w:val="0"/>
          <w:divBdr>
            <w:top w:val="none" w:sz="0" w:space="0" w:color="auto"/>
            <w:left w:val="none" w:sz="0" w:space="0" w:color="auto"/>
            <w:bottom w:val="none" w:sz="0" w:space="0" w:color="auto"/>
            <w:right w:val="none" w:sz="0" w:space="0" w:color="auto"/>
          </w:divBdr>
        </w:div>
      </w:divsChild>
    </w:div>
    <w:div w:id="66802784">
      <w:bodyDiv w:val="1"/>
      <w:marLeft w:val="0"/>
      <w:marRight w:val="0"/>
      <w:marTop w:val="0"/>
      <w:marBottom w:val="0"/>
      <w:divBdr>
        <w:top w:val="none" w:sz="0" w:space="0" w:color="auto"/>
        <w:left w:val="none" w:sz="0" w:space="0" w:color="auto"/>
        <w:bottom w:val="none" w:sz="0" w:space="0" w:color="auto"/>
        <w:right w:val="none" w:sz="0" w:space="0" w:color="auto"/>
      </w:divBdr>
    </w:div>
    <w:div w:id="171531331">
      <w:bodyDiv w:val="1"/>
      <w:marLeft w:val="0"/>
      <w:marRight w:val="0"/>
      <w:marTop w:val="0"/>
      <w:marBottom w:val="0"/>
      <w:divBdr>
        <w:top w:val="none" w:sz="0" w:space="0" w:color="auto"/>
        <w:left w:val="none" w:sz="0" w:space="0" w:color="auto"/>
        <w:bottom w:val="none" w:sz="0" w:space="0" w:color="auto"/>
        <w:right w:val="none" w:sz="0" w:space="0" w:color="auto"/>
      </w:divBdr>
    </w:div>
    <w:div w:id="177081888">
      <w:bodyDiv w:val="1"/>
      <w:marLeft w:val="0"/>
      <w:marRight w:val="0"/>
      <w:marTop w:val="0"/>
      <w:marBottom w:val="0"/>
      <w:divBdr>
        <w:top w:val="none" w:sz="0" w:space="0" w:color="auto"/>
        <w:left w:val="none" w:sz="0" w:space="0" w:color="auto"/>
        <w:bottom w:val="none" w:sz="0" w:space="0" w:color="auto"/>
        <w:right w:val="none" w:sz="0" w:space="0" w:color="auto"/>
      </w:divBdr>
      <w:divsChild>
        <w:div w:id="828668976">
          <w:marLeft w:val="0"/>
          <w:marRight w:val="0"/>
          <w:marTop w:val="0"/>
          <w:marBottom w:val="0"/>
          <w:divBdr>
            <w:top w:val="none" w:sz="0" w:space="0" w:color="auto"/>
            <w:left w:val="none" w:sz="0" w:space="0" w:color="auto"/>
            <w:bottom w:val="none" w:sz="0" w:space="0" w:color="auto"/>
            <w:right w:val="none" w:sz="0" w:space="0" w:color="auto"/>
          </w:divBdr>
        </w:div>
        <w:div w:id="888539473">
          <w:marLeft w:val="0"/>
          <w:marRight w:val="0"/>
          <w:marTop w:val="0"/>
          <w:marBottom w:val="0"/>
          <w:divBdr>
            <w:top w:val="none" w:sz="0" w:space="0" w:color="auto"/>
            <w:left w:val="none" w:sz="0" w:space="0" w:color="auto"/>
            <w:bottom w:val="none" w:sz="0" w:space="0" w:color="auto"/>
            <w:right w:val="none" w:sz="0" w:space="0" w:color="auto"/>
          </w:divBdr>
        </w:div>
        <w:div w:id="1119955604">
          <w:marLeft w:val="0"/>
          <w:marRight w:val="0"/>
          <w:marTop w:val="0"/>
          <w:marBottom w:val="0"/>
          <w:divBdr>
            <w:top w:val="none" w:sz="0" w:space="0" w:color="auto"/>
            <w:left w:val="none" w:sz="0" w:space="0" w:color="auto"/>
            <w:bottom w:val="none" w:sz="0" w:space="0" w:color="auto"/>
            <w:right w:val="none" w:sz="0" w:space="0" w:color="auto"/>
          </w:divBdr>
        </w:div>
        <w:div w:id="1272513000">
          <w:marLeft w:val="0"/>
          <w:marRight w:val="0"/>
          <w:marTop w:val="0"/>
          <w:marBottom w:val="0"/>
          <w:divBdr>
            <w:top w:val="none" w:sz="0" w:space="0" w:color="auto"/>
            <w:left w:val="none" w:sz="0" w:space="0" w:color="auto"/>
            <w:bottom w:val="none" w:sz="0" w:space="0" w:color="auto"/>
            <w:right w:val="none" w:sz="0" w:space="0" w:color="auto"/>
          </w:divBdr>
        </w:div>
        <w:div w:id="1288244064">
          <w:marLeft w:val="0"/>
          <w:marRight w:val="0"/>
          <w:marTop w:val="0"/>
          <w:marBottom w:val="0"/>
          <w:divBdr>
            <w:top w:val="none" w:sz="0" w:space="0" w:color="auto"/>
            <w:left w:val="none" w:sz="0" w:space="0" w:color="auto"/>
            <w:bottom w:val="none" w:sz="0" w:space="0" w:color="auto"/>
            <w:right w:val="none" w:sz="0" w:space="0" w:color="auto"/>
          </w:divBdr>
        </w:div>
        <w:div w:id="1500845423">
          <w:marLeft w:val="0"/>
          <w:marRight w:val="0"/>
          <w:marTop w:val="0"/>
          <w:marBottom w:val="0"/>
          <w:divBdr>
            <w:top w:val="none" w:sz="0" w:space="0" w:color="auto"/>
            <w:left w:val="none" w:sz="0" w:space="0" w:color="auto"/>
            <w:bottom w:val="none" w:sz="0" w:space="0" w:color="auto"/>
            <w:right w:val="none" w:sz="0" w:space="0" w:color="auto"/>
          </w:divBdr>
        </w:div>
        <w:div w:id="1657152460">
          <w:marLeft w:val="0"/>
          <w:marRight w:val="0"/>
          <w:marTop w:val="0"/>
          <w:marBottom w:val="0"/>
          <w:divBdr>
            <w:top w:val="none" w:sz="0" w:space="0" w:color="auto"/>
            <w:left w:val="none" w:sz="0" w:space="0" w:color="auto"/>
            <w:bottom w:val="none" w:sz="0" w:space="0" w:color="auto"/>
            <w:right w:val="none" w:sz="0" w:space="0" w:color="auto"/>
          </w:divBdr>
        </w:div>
        <w:div w:id="1819566425">
          <w:marLeft w:val="0"/>
          <w:marRight w:val="0"/>
          <w:marTop w:val="0"/>
          <w:marBottom w:val="0"/>
          <w:divBdr>
            <w:top w:val="none" w:sz="0" w:space="0" w:color="auto"/>
            <w:left w:val="none" w:sz="0" w:space="0" w:color="auto"/>
            <w:bottom w:val="none" w:sz="0" w:space="0" w:color="auto"/>
            <w:right w:val="none" w:sz="0" w:space="0" w:color="auto"/>
          </w:divBdr>
        </w:div>
        <w:div w:id="1994092108">
          <w:marLeft w:val="0"/>
          <w:marRight w:val="0"/>
          <w:marTop w:val="0"/>
          <w:marBottom w:val="0"/>
          <w:divBdr>
            <w:top w:val="none" w:sz="0" w:space="0" w:color="auto"/>
            <w:left w:val="none" w:sz="0" w:space="0" w:color="auto"/>
            <w:bottom w:val="none" w:sz="0" w:space="0" w:color="auto"/>
            <w:right w:val="none" w:sz="0" w:space="0" w:color="auto"/>
          </w:divBdr>
        </w:div>
        <w:div w:id="2084644355">
          <w:marLeft w:val="0"/>
          <w:marRight w:val="0"/>
          <w:marTop w:val="0"/>
          <w:marBottom w:val="0"/>
          <w:divBdr>
            <w:top w:val="none" w:sz="0" w:space="0" w:color="auto"/>
            <w:left w:val="none" w:sz="0" w:space="0" w:color="auto"/>
            <w:bottom w:val="none" w:sz="0" w:space="0" w:color="auto"/>
            <w:right w:val="none" w:sz="0" w:space="0" w:color="auto"/>
          </w:divBdr>
        </w:div>
      </w:divsChild>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83198761">
      <w:bodyDiv w:val="1"/>
      <w:marLeft w:val="0"/>
      <w:marRight w:val="0"/>
      <w:marTop w:val="0"/>
      <w:marBottom w:val="0"/>
      <w:divBdr>
        <w:top w:val="none" w:sz="0" w:space="0" w:color="auto"/>
        <w:left w:val="none" w:sz="0" w:space="0" w:color="auto"/>
        <w:bottom w:val="none" w:sz="0" w:space="0" w:color="auto"/>
        <w:right w:val="none" w:sz="0" w:space="0" w:color="auto"/>
      </w:divBdr>
      <w:divsChild>
        <w:div w:id="1843736987">
          <w:marLeft w:val="0"/>
          <w:marRight w:val="0"/>
          <w:marTop w:val="0"/>
          <w:marBottom w:val="0"/>
          <w:divBdr>
            <w:top w:val="none" w:sz="0" w:space="0" w:color="auto"/>
            <w:left w:val="none" w:sz="0" w:space="0" w:color="auto"/>
            <w:bottom w:val="none" w:sz="0" w:space="0" w:color="auto"/>
            <w:right w:val="none" w:sz="0" w:space="0" w:color="auto"/>
          </w:divBdr>
          <w:divsChild>
            <w:div w:id="982931898">
              <w:marLeft w:val="0"/>
              <w:marRight w:val="0"/>
              <w:marTop w:val="0"/>
              <w:marBottom w:val="0"/>
              <w:divBdr>
                <w:top w:val="none" w:sz="0" w:space="0" w:color="auto"/>
                <w:left w:val="none" w:sz="0" w:space="0" w:color="auto"/>
                <w:bottom w:val="none" w:sz="0" w:space="0" w:color="auto"/>
                <w:right w:val="none" w:sz="0" w:space="0" w:color="auto"/>
              </w:divBdr>
            </w:div>
            <w:div w:id="1130711744">
              <w:marLeft w:val="0"/>
              <w:marRight w:val="0"/>
              <w:marTop w:val="0"/>
              <w:marBottom w:val="0"/>
              <w:divBdr>
                <w:top w:val="none" w:sz="0" w:space="0" w:color="auto"/>
                <w:left w:val="none" w:sz="0" w:space="0" w:color="auto"/>
                <w:bottom w:val="none" w:sz="0" w:space="0" w:color="auto"/>
                <w:right w:val="none" w:sz="0" w:space="0" w:color="auto"/>
              </w:divBdr>
            </w:div>
            <w:div w:id="1305158050">
              <w:marLeft w:val="0"/>
              <w:marRight w:val="0"/>
              <w:marTop w:val="0"/>
              <w:marBottom w:val="0"/>
              <w:divBdr>
                <w:top w:val="none" w:sz="0" w:space="0" w:color="auto"/>
                <w:left w:val="none" w:sz="0" w:space="0" w:color="auto"/>
                <w:bottom w:val="none" w:sz="0" w:space="0" w:color="auto"/>
                <w:right w:val="none" w:sz="0" w:space="0" w:color="auto"/>
              </w:divBdr>
            </w:div>
            <w:div w:id="1360350186">
              <w:marLeft w:val="0"/>
              <w:marRight w:val="0"/>
              <w:marTop w:val="0"/>
              <w:marBottom w:val="0"/>
              <w:divBdr>
                <w:top w:val="none" w:sz="0" w:space="0" w:color="auto"/>
                <w:left w:val="none" w:sz="0" w:space="0" w:color="auto"/>
                <w:bottom w:val="none" w:sz="0" w:space="0" w:color="auto"/>
                <w:right w:val="none" w:sz="0" w:space="0" w:color="auto"/>
              </w:divBdr>
            </w:div>
          </w:divsChild>
        </w:div>
        <w:div w:id="1861312360">
          <w:marLeft w:val="0"/>
          <w:marRight w:val="0"/>
          <w:marTop w:val="0"/>
          <w:marBottom w:val="0"/>
          <w:divBdr>
            <w:top w:val="none" w:sz="0" w:space="0" w:color="auto"/>
            <w:left w:val="none" w:sz="0" w:space="0" w:color="auto"/>
            <w:bottom w:val="none" w:sz="0" w:space="0" w:color="auto"/>
            <w:right w:val="none" w:sz="0" w:space="0" w:color="auto"/>
          </w:divBdr>
          <w:divsChild>
            <w:div w:id="5521762">
              <w:marLeft w:val="0"/>
              <w:marRight w:val="0"/>
              <w:marTop w:val="0"/>
              <w:marBottom w:val="0"/>
              <w:divBdr>
                <w:top w:val="none" w:sz="0" w:space="0" w:color="auto"/>
                <w:left w:val="none" w:sz="0" w:space="0" w:color="auto"/>
                <w:bottom w:val="none" w:sz="0" w:space="0" w:color="auto"/>
                <w:right w:val="none" w:sz="0" w:space="0" w:color="auto"/>
              </w:divBdr>
            </w:div>
            <w:div w:id="265500947">
              <w:marLeft w:val="0"/>
              <w:marRight w:val="0"/>
              <w:marTop w:val="0"/>
              <w:marBottom w:val="0"/>
              <w:divBdr>
                <w:top w:val="none" w:sz="0" w:space="0" w:color="auto"/>
                <w:left w:val="none" w:sz="0" w:space="0" w:color="auto"/>
                <w:bottom w:val="none" w:sz="0" w:space="0" w:color="auto"/>
                <w:right w:val="none" w:sz="0" w:space="0" w:color="auto"/>
              </w:divBdr>
            </w:div>
            <w:div w:id="327287929">
              <w:marLeft w:val="0"/>
              <w:marRight w:val="0"/>
              <w:marTop w:val="0"/>
              <w:marBottom w:val="0"/>
              <w:divBdr>
                <w:top w:val="none" w:sz="0" w:space="0" w:color="auto"/>
                <w:left w:val="none" w:sz="0" w:space="0" w:color="auto"/>
                <w:bottom w:val="none" w:sz="0" w:space="0" w:color="auto"/>
                <w:right w:val="none" w:sz="0" w:space="0" w:color="auto"/>
              </w:divBdr>
            </w:div>
            <w:div w:id="372730213">
              <w:marLeft w:val="0"/>
              <w:marRight w:val="0"/>
              <w:marTop w:val="0"/>
              <w:marBottom w:val="0"/>
              <w:divBdr>
                <w:top w:val="none" w:sz="0" w:space="0" w:color="auto"/>
                <w:left w:val="none" w:sz="0" w:space="0" w:color="auto"/>
                <w:bottom w:val="none" w:sz="0" w:space="0" w:color="auto"/>
                <w:right w:val="none" w:sz="0" w:space="0" w:color="auto"/>
              </w:divBdr>
            </w:div>
            <w:div w:id="405497346">
              <w:marLeft w:val="0"/>
              <w:marRight w:val="0"/>
              <w:marTop w:val="0"/>
              <w:marBottom w:val="0"/>
              <w:divBdr>
                <w:top w:val="none" w:sz="0" w:space="0" w:color="auto"/>
                <w:left w:val="none" w:sz="0" w:space="0" w:color="auto"/>
                <w:bottom w:val="none" w:sz="0" w:space="0" w:color="auto"/>
                <w:right w:val="none" w:sz="0" w:space="0" w:color="auto"/>
              </w:divBdr>
            </w:div>
            <w:div w:id="450250809">
              <w:marLeft w:val="0"/>
              <w:marRight w:val="0"/>
              <w:marTop w:val="0"/>
              <w:marBottom w:val="0"/>
              <w:divBdr>
                <w:top w:val="none" w:sz="0" w:space="0" w:color="auto"/>
                <w:left w:val="none" w:sz="0" w:space="0" w:color="auto"/>
                <w:bottom w:val="none" w:sz="0" w:space="0" w:color="auto"/>
                <w:right w:val="none" w:sz="0" w:space="0" w:color="auto"/>
              </w:divBdr>
            </w:div>
            <w:div w:id="864488848">
              <w:marLeft w:val="0"/>
              <w:marRight w:val="0"/>
              <w:marTop w:val="0"/>
              <w:marBottom w:val="0"/>
              <w:divBdr>
                <w:top w:val="none" w:sz="0" w:space="0" w:color="auto"/>
                <w:left w:val="none" w:sz="0" w:space="0" w:color="auto"/>
                <w:bottom w:val="none" w:sz="0" w:space="0" w:color="auto"/>
                <w:right w:val="none" w:sz="0" w:space="0" w:color="auto"/>
              </w:divBdr>
            </w:div>
            <w:div w:id="1008213193">
              <w:marLeft w:val="0"/>
              <w:marRight w:val="0"/>
              <w:marTop w:val="0"/>
              <w:marBottom w:val="0"/>
              <w:divBdr>
                <w:top w:val="none" w:sz="0" w:space="0" w:color="auto"/>
                <w:left w:val="none" w:sz="0" w:space="0" w:color="auto"/>
                <w:bottom w:val="none" w:sz="0" w:space="0" w:color="auto"/>
                <w:right w:val="none" w:sz="0" w:space="0" w:color="auto"/>
              </w:divBdr>
            </w:div>
            <w:div w:id="1032728299">
              <w:marLeft w:val="0"/>
              <w:marRight w:val="0"/>
              <w:marTop w:val="0"/>
              <w:marBottom w:val="0"/>
              <w:divBdr>
                <w:top w:val="none" w:sz="0" w:space="0" w:color="auto"/>
                <w:left w:val="none" w:sz="0" w:space="0" w:color="auto"/>
                <w:bottom w:val="none" w:sz="0" w:space="0" w:color="auto"/>
                <w:right w:val="none" w:sz="0" w:space="0" w:color="auto"/>
              </w:divBdr>
            </w:div>
            <w:div w:id="1342901708">
              <w:marLeft w:val="0"/>
              <w:marRight w:val="0"/>
              <w:marTop w:val="0"/>
              <w:marBottom w:val="0"/>
              <w:divBdr>
                <w:top w:val="none" w:sz="0" w:space="0" w:color="auto"/>
                <w:left w:val="none" w:sz="0" w:space="0" w:color="auto"/>
                <w:bottom w:val="none" w:sz="0" w:space="0" w:color="auto"/>
                <w:right w:val="none" w:sz="0" w:space="0" w:color="auto"/>
              </w:divBdr>
            </w:div>
            <w:div w:id="1445467574">
              <w:marLeft w:val="0"/>
              <w:marRight w:val="0"/>
              <w:marTop w:val="0"/>
              <w:marBottom w:val="0"/>
              <w:divBdr>
                <w:top w:val="none" w:sz="0" w:space="0" w:color="auto"/>
                <w:left w:val="none" w:sz="0" w:space="0" w:color="auto"/>
                <w:bottom w:val="none" w:sz="0" w:space="0" w:color="auto"/>
                <w:right w:val="none" w:sz="0" w:space="0" w:color="auto"/>
              </w:divBdr>
            </w:div>
            <w:div w:id="1475954361">
              <w:marLeft w:val="0"/>
              <w:marRight w:val="0"/>
              <w:marTop w:val="0"/>
              <w:marBottom w:val="0"/>
              <w:divBdr>
                <w:top w:val="none" w:sz="0" w:space="0" w:color="auto"/>
                <w:left w:val="none" w:sz="0" w:space="0" w:color="auto"/>
                <w:bottom w:val="none" w:sz="0" w:space="0" w:color="auto"/>
                <w:right w:val="none" w:sz="0" w:space="0" w:color="auto"/>
              </w:divBdr>
            </w:div>
            <w:div w:id="210606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555688">
      <w:bodyDiv w:val="1"/>
      <w:marLeft w:val="0"/>
      <w:marRight w:val="0"/>
      <w:marTop w:val="0"/>
      <w:marBottom w:val="0"/>
      <w:divBdr>
        <w:top w:val="none" w:sz="0" w:space="0" w:color="auto"/>
        <w:left w:val="none" w:sz="0" w:space="0" w:color="auto"/>
        <w:bottom w:val="none" w:sz="0" w:space="0" w:color="auto"/>
        <w:right w:val="none" w:sz="0" w:space="0" w:color="auto"/>
      </w:divBdr>
      <w:divsChild>
        <w:div w:id="1167211324">
          <w:marLeft w:val="0"/>
          <w:marRight w:val="0"/>
          <w:marTop w:val="0"/>
          <w:marBottom w:val="0"/>
          <w:divBdr>
            <w:top w:val="none" w:sz="0" w:space="0" w:color="auto"/>
            <w:left w:val="none" w:sz="0" w:space="0" w:color="auto"/>
            <w:bottom w:val="none" w:sz="0" w:space="0" w:color="auto"/>
            <w:right w:val="none" w:sz="0" w:space="0" w:color="auto"/>
          </w:divBdr>
        </w:div>
        <w:div w:id="1575705367">
          <w:marLeft w:val="0"/>
          <w:marRight w:val="0"/>
          <w:marTop w:val="0"/>
          <w:marBottom w:val="0"/>
          <w:divBdr>
            <w:top w:val="none" w:sz="0" w:space="0" w:color="auto"/>
            <w:left w:val="none" w:sz="0" w:space="0" w:color="auto"/>
            <w:bottom w:val="none" w:sz="0" w:space="0" w:color="auto"/>
            <w:right w:val="none" w:sz="0" w:space="0" w:color="auto"/>
          </w:divBdr>
        </w:div>
        <w:div w:id="2081370548">
          <w:marLeft w:val="0"/>
          <w:marRight w:val="0"/>
          <w:marTop w:val="0"/>
          <w:marBottom w:val="0"/>
          <w:divBdr>
            <w:top w:val="none" w:sz="0" w:space="0" w:color="auto"/>
            <w:left w:val="none" w:sz="0" w:space="0" w:color="auto"/>
            <w:bottom w:val="none" w:sz="0" w:space="0" w:color="auto"/>
            <w:right w:val="none" w:sz="0" w:space="0" w:color="auto"/>
          </w:divBdr>
        </w:div>
      </w:divsChild>
    </w:div>
    <w:div w:id="510728580">
      <w:bodyDiv w:val="1"/>
      <w:marLeft w:val="0"/>
      <w:marRight w:val="0"/>
      <w:marTop w:val="0"/>
      <w:marBottom w:val="0"/>
      <w:divBdr>
        <w:top w:val="none" w:sz="0" w:space="0" w:color="auto"/>
        <w:left w:val="none" w:sz="0" w:space="0" w:color="auto"/>
        <w:bottom w:val="none" w:sz="0" w:space="0" w:color="auto"/>
        <w:right w:val="none" w:sz="0" w:space="0" w:color="auto"/>
      </w:divBdr>
      <w:divsChild>
        <w:div w:id="48654888">
          <w:marLeft w:val="0"/>
          <w:marRight w:val="0"/>
          <w:marTop w:val="0"/>
          <w:marBottom w:val="0"/>
          <w:divBdr>
            <w:top w:val="none" w:sz="0" w:space="0" w:color="auto"/>
            <w:left w:val="none" w:sz="0" w:space="0" w:color="auto"/>
            <w:bottom w:val="none" w:sz="0" w:space="0" w:color="auto"/>
            <w:right w:val="none" w:sz="0" w:space="0" w:color="auto"/>
          </w:divBdr>
        </w:div>
        <w:div w:id="320431623">
          <w:marLeft w:val="0"/>
          <w:marRight w:val="0"/>
          <w:marTop w:val="0"/>
          <w:marBottom w:val="0"/>
          <w:divBdr>
            <w:top w:val="none" w:sz="0" w:space="0" w:color="auto"/>
            <w:left w:val="none" w:sz="0" w:space="0" w:color="auto"/>
            <w:bottom w:val="none" w:sz="0" w:space="0" w:color="auto"/>
            <w:right w:val="none" w:sz="0" w:space="0" w:color="auto"/>
          </w:divBdr>
        </w:div>
        <w:div w:id="543254303">
          <w:marLeft w:val="0"/>
          <w:marRight w:val="0"/>
          <w:marTop w:val="0"/>
          <w:marBottom w:val="0"/>
          <w:divBdr>
            <w:top w:val="none" w:sz="0" w:space="0" w:color="auto"/>
            <w:left w:val="none" w:sz="0" w:space="0" w:color="auto"/>
            <w:bottom w:val="none" w:sz="0" w:space="0" w:color="auto"/>
            <w:right w:val="none" w:sz="0" w:space="0" w:color="auto"/>
          </w:divBdr>
        </w:div>
        <w:div w:id="549921316">
          <w:marLeft w:val="0"/>
          <w:marRight w:val="0"/>
          <w:marTop w:val="0"/>
          <w:marBottom w:val="0"/>
          <w:divBdr>
            <w:top w:val="none" w:sz="0" w:space="0" w:color="auto"/>
            <w:left w:val="none" w:sz="0" w:space="0" w:color="auto"/>
            <w:bottom w:val="none" w:sz="0" w:space="0" w:color="auto"/>
            <w:right w:val="none" w:sz="0" w:space="0" w:color="auto"/>
          </w:divBdr>
        </w:div>
        <w:div w:id="763261880">
          <w:marLeft w:val="0"/>
          <w:marRight w:val="0"/>
          <w:marTop w:val="0"/>
          <w:marBottom w:val="0"/>
          <w:divBdr>
            <w:top w:val="none" w:sz="0" w:space="0" w:color="auto"/>
            <w:left w:val="none" w:sz="0" w:space="0" w:color="auto"/>
            <w:bottom w:val="none" w:sz="0" w:space="0" w:color="auto"/>
            <w:right w:val="none" w:sz="0" w:space="0" w:color="auto"/>
          </w:divBdr>
        </w:div>
        <w:div w:id="855465256">
          <w:marLeft w:val="0"/>
          <w:marRight w:val="0"/>
          <w:marTop w:val="0"/>
          <w:marBottom w:val="0"/>
          <w:divBdr>
            <w:top w:val="none" w:sz="0" w:space="0" w:color="auto"/>
            <w:left w:val="none" w:sz="0" w:space="0" w:color="auto"/>
            <w:bottom w:val="none" w:sz="0" w:space="0" w:color="auto"/>
            <w:right w:val="none" w:sz="0" w:space="0" w:color="auto"/>
          </w:divBdr>
        </w:div>
        <w:div w:id="1014500620">
          <w:marLeft w:val="0"/>
          <w:marRight w:val="0"/>
          <w:marTop w:val="0"/>
          <w:marBottom w:val="0"/>
          <w:divBdr>
            <w:top w:val="none" w:sz="0" w:space="0" w:color="auto"/>
            <w:left w:val="none" w:sz="0" w:space="0" w:color="auto"/>
            <w:bottom w:val="none" w:sz="0" w:space="0" w:color="auto"/>
            <w:right w:val="none" w:sz="0" w:space="0" w:color="auto"/>
          </w:divBdr>
        </w:div>
        <w:div w:id="1151559847">
          <w:marLeft w:val="0"/>
          <w:marRight w:val="0"/>
          <w:marTop w:val="0"/>
          <w:marBottom w:val="0"/>
          <w:divBdr>
            <w:top w:val="none" w:sz="0" w:space="0" w:color="auto"/>
            <w:left w:val="none" w:sz="0" w:space="0" w:color="auto"/>
            <w:bottom w:val="none" w:sz="0" w:space="0" w:color="auto"/>
            <w:right w:val="none" w:sz="0" w:space="0" w:color="auto"/>
          </w:divBdr>
        </w:div>
        <w:div w:id="1404572602">
          <w:marLeft w:val="0"/>
          <w:marRight w:val="0"/>
          <w:marTop w:val="0"/>
          <w:marBottom w:val="0"/>
          <w:divBdr>
            <w:top w:val="none" w:sz="0" w:space="0" w:color="auto"/>
            <w:left w:val="none" w:sz="0" w:space="0" w:color="auto"/>
            <w:bottom w:val="none" w:sz="0" w:space="0" w:color="auto"/>
            <w:right w:val="none" w:sz="0" w:space="0" w:color="auto"/>
          </w:divBdr>
        </w:div>
        <w:div w:id="1588464294">
          <w:marLeft w:val="0"/>
          <w:marRight w:val="0"/>
          <w:marTop w:val="0"/>
          <w:marBottom w:val="0"/>
          <w:divBdr>
            <w:top w:val="none" w:sz="0" w:space="0" w:color="auto"/>
            <w:left w:val="none" w:sz="0" w:space="0" w:color="auto"/>
            <w:bottom w:val="none" w:sz="0" w:space="0" w:color="auto"/>
            <w:right w:val="none" w:sz="0" w:space="0" w:color="auto"/>
          </w:divBdr>
        </w:div>
        <w:div w:id="1630208548">
          <w:marLeft w:val="0"/>
          <w:marRight w:val="0"/>
          <w:marTop w:val="0"/>
          <w:marBottom w:val="0"/>
          <w:divBdr>
            <w:top w:val="none" w:sz="0" w:space="0" w:color="auto"/>
            <w:left w:val="none" w:sz="0" w:space="0" w:color="auto"/>
            <w:bottom w:val="none" w:sz="0" w:space="0" w:color="auto"/>
            <w:right w:val="none" w:sz="0" w:space="0" w:color="auto"/>
          </w:divBdr>
        </w:div>
        <w:div w:id="2078551865">
          <w:marLeft w:val="0"/>
          <w:marRight w:val="0"/>
          <w:marTop w:val="0"/>
          <w:marBottom w:val="0"/>
          <w:divBdr>
            <w:top w:val="none" w:sz="0" w:space="0" w:color="auto"/>
            <w:left w:val="none" w:sz="0" w:space="0" w:color="auto"/>
            <w:bottom w:val="none" w:sz="0" w:space="0" w:color="auto"/>
            <w:right w:val="none" w:sz="0" w:space="0" w:color="auto"/>
          </w:divBdr>
        </w:div>
        <w:div w:id="2096054353">
          <w:marLeft w:val="0"/>
          <w:marRight w:val="0"/>
          <w:marTop w:val="0"/>
          <w:marBottom w:val="0"/>
          <w:divBdr>
            <w:top w:val="none" w:sz="0" w:space="0" w:color="auto"/>
            <w:left w:val="none" w:sz="0" w:space="0" w:color="auto"/>
            <w:bottom w:val="none" w:sz="0" w:space="0" w:color="auto"/>
            <w:right w:val="none" w:sz="0" w:space="0" w:color="auto"/>
          </w:divBdr>
        </w:div>
      </w:divsChild>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20213429">
      <w:bodyDiv w:val="1"/>
      <w:marLeft w:val="0"/>
      <w:marRight w:val="0"/>
      <w:marTop w:val="0"/>
      <w:marBottom w:val="0"/>
      <w:divBdr>
        <w:top w:val="none" w:sz="0" w:space="0" w:color="auto"/>
        <w:left w:val="none" w:sz="0" w:space="0" w:color="auto"/>
        <w:bottom w:val="none" w:sz="0" w:space="0" w:color="auto"/>
        <w:right w:val="none" w:sz="0" w:space="0" w:color="auto"/>
      </w:divBdr>
    </w:div>
    <w:div w:id="935938538">
      <w:bodyDiv w:val="1"/>
      <w:marLeft w:val="0"/>
      <w:marRight w:val="0"/>
      <w:marTop w:val="0"/>
      <w:marBottom w:val="0"/>
      <w:divBdr>
        <w:top w:val="none" w:sz="0" w:space="0" w:color="auto"/>
        <w:left w:val="none" w:sz="0" w:space="0" w:color="auto"/>
        <w:bottom w:val="none" w:sz="0" w:space="0" w:color="auto"/>
        <w:right w:val="none" w:sz="0" w:space="0" w:color="auto"/>
      </w:divBdr>
    </w:div>
    <w:div w:id="1040132987">
      <w:bodyDiv w:val="1"/>
      <w:marLeft w:val="0"/>
      <w:marRight w:val="0"/>
      <w:marTop w:val="0"/>
      <w:marBottom w:val="0"/>
      <w:divBdr>
        <w:top w:val="none" w:sz="0" w:space="0" w:color="auto"/>
        <w:left w:val="none" w:sz="0" w:space="0" w:color="auto"/>
        <w:bottom w:val="none" w:sz="0" w:space="0" w:color="auto"/>
        <w:right w:val="none" w:sz="0" w:space="0" w:color="auto"/>
      </w:divBdr>
      <w:divsChild>
        <w:div w:id="1855573">
          <w:marLeft w:val="0"/>
          <w:marRight w:val="0"/>
          <w:marTop w:val="0"/>
          <w:marBottom w:val="0"/>
          <w:divBdr>
            <w:top w:val="none" w:sz="0" w:space="0" w:color="auto"/>
            <w:left w:val="none" w:sz="0" w:space="0" w:color="auto"/>
            <w:bottom w:val="none" w:sz="0" w:space="0" w:color="auto"/>
            <w:right w:val="none" w:sz="0" w:space="0" w:color="auto"/>
          </w:divBdr>
        </w:div>
        <w:div w:id="69082232">
          <w:marLeft w:val="0"/>
          <w:marRight w:val="0"/>
          <w:marTop w:val="0"/>
          <w:marBottom w:val="0"/>
          <w:divBdr>
            <w:top w:val="none" w:sz="0" w:space="0" w:color="auto"/>
            <w:left w:val="none" w:sz="0" w:space="0" w:color="auto"/>
            <w:bottom w:val="none" w:sz="0" w:space="0" w:color="auto"/>
            <w:right w:val="none" w:sz="0" w:space="0" w:color="auto"/>
          </w:divBdr>
        </w:div>
        <w:div w:id="81755283">
          <w:marLeft w:val="0"/>
          <w:marRight w:val="0"/>
          <w:marTop w:val="0"/>
          <w:marBottom w:val="0"/>
          <w:divBdr>
            <w:top w:val="none" w:sz="0" w:space="0" w:color="auto"/>
            <w:left w:val="none" w:sz="0" w:space="0" w:color="auto"/>
            <w:bottom w:val="none" w:sz="0" w:space="0" w:color="auto"/>
            <w:right w:val="none" w:sz="0" w:space="0" w:color="auto"/>
          </w:divBdr>
        </w:div>
        <w:div w:id="92896666">
          <w:marLeft w:val="0"/>
          <w:marRight w:val="0"/>
          <w:marTop w:val="0"/>
          <w:marBottom w:val="0"/>
          <w:divBdr>
            <w:top w:val="none" w:sz="0" w:space="0" w:color="auto"/>
            <w:left w:val="none" w:sz="0" w:space="0" w:color="auto"/>
            <w:bottom w:val="none" w:sz="0" w:space="0" w:color="auto"/>
            <w:right w:val="none" w:sz="0" w:space="0" w:color="auto"/>
          </w:divBdr>
        </w:div>
        <w:div w:id="98794009">
          <w:marLeft w:val="0"/>
          <w:marRight w:val="0"/>
          <w:marTop w:val="0"/>
          <w:marBottom w:val="0"/>
          <w:divBdr>
            <w:top w:val="none" w:sz="0" w:space="0" w:color="auto"/>
            <w:left w:val="none" w:sz="0" w:space="0" w:color="auto"/>
            <w:bottom w:val="none" w:sz="0" w:space="0" w:color="auto"/>
            <w:right w:val="none" w:sz="0" w:space="0" w:color="auto"/>
          </w:divBdr>
        </w:div>
        <w:div w:id="147593569">
          <w:marLeft w:val="0"/>
          <w:marRight w:val="0"/>
          <w:marTop w:val="0"/>
          <w:marBottom w:val="0"/>
          <w:divBdr>
            <w:top w:val="none" w:sz="0" w:space="0" w:color="auto"/>
            <w:left w:val="none" w:sz="0" w:space="0" w:color="auto"/>
            <w:bottom w:val="none" w:sz="0" w:space="0" w:color="auto"/>
            <w:right w:val="none" w:sz="0" w:space="0" w:color="auto"/>
          </w:divBdr>
        </w:div>
        <w:div w:id="224921295">
          <w:marLeft w:val="0"/>
          <w:marRight w:val="0"/>
          <w:marTop w:val="0"/>
          <w:marBottom w:val="0"/>
          <w:divBdr>
            <w:top w:val="none" w:sz="0" w:space="0" w:color="auto"/>
            <w:left w:val="none" w:sz="0" w:space="0" w:color="auto"/>
            <w:bottom w:val="none" w:sz="0" w:space="0" w:color="auto"/>
            <w:right w:val="none" w:sz="0" w:space="0" w:color="auto"/>
          </w:divBdr>
        </w:div>
        <w:div w:id="237520039">
          <w:marLeft w:val="0"/>
          <w:marRight w:val="0"/>
          <w:marTop w:val="0"/>
          <w:marBottom w:val="0"/>
          <w:divBdr>
            <w:top w:val="none" w:sz="0" w:space="0" w:color="auto"/>
            <w:left w:val="none" w:sz="0" w:space="0" w:color="auto"/>
            <w:bottom w:val="none" w:sz="0" w:space="0" w:color="auto"/>
            <w:right w:val="none" w:sz="0" w:space="0" w:color="auto"/>
          </w:divBdr>
        </w:div>
        <w:div w:id="292367693">
          <w:marLeft w:val="0"/>
          <w:marRight w:val="0"/>
          <w:marTop w:val="0"/>
          <w:marBottom w:val="0"/>
          <w:divBdr>
            <w:top w:val="none" w:sz="0" w:space="0" w:color="auto"/>
            <w:left w:val="none" w:sz="0" w:space="0" w:color="auto"/>
            <w:bottom w:val="none" w:sz="0" w:space="0" w:color="auto"/>
            <w:right w:val="none" w:sz="0" w:space="0" w:color="auto"/>
          </w:divBdr>
        </w:div>
        <w:div w:id="407311882">
          <w:marLeft w:val="0"/>
          <w:marRight w:val="0"/>
          <w:marTop w:val="0"/>
          <w:marBottom w:val="0"/>
          <w:divBdr>
            <w:top w:val="none" w:sz="0" w:space="0" w:color="auto"/>
            <w:left w:val="none" w:sz="0" w:space="0" w:color="auto"/>
            <w:bottom w:val="none" w:sz="0" w:space="0" w:color="auto"/>
            <w:right w:val="none" w:sz="0" w:space="0" w:color="auto"/>
          </w:divBdr>
        </w:div>
        <w:div w:id="441925943">
          <w:marLeft w:val="0"/>
          <w:marRight w:val="0"/>
          <w:marTop w:val="0"/>
          <w:marBottom w:val="0"/>
          <w:divBdr>
            <w:top w:val="none" w:sz="0" w:space="0" w:color="auto"/>
            <w:left w:val="none" w:sz="0" w:space="0" w:color="auto"/>
            <w:bottom w:val="none" w:sz="0" w:space="0" w:color="auto"/>
            <w:right w:val="none" w:sz="0" w:space="0" w:color="auto"/>
          </w:divBdr>
        </w:div>
        <w:div w:id="446316400">
          <w:marLeft w:val="0"/>
          <w:marRight w:val="0"/>
          <w:marTop w:val="0"/>
          <w:marBottom w:val="0"/>
          <w:divBdr>
            <w:top w:val="none" w:sz="0" w:space="0" w:color="auto"/>
            <w:left w:val="none" w:sz="0" w:space="0" w:color="auto"/>
            <w:bottom w:val="none" w:sz="0" w:space="0" w:color="auto"/>
            <w:right w:val="none" w:sz="0" w:space="0" w:color="auto"/>
          </w:divBdr>
        </w:div>
        <w:div w:id="474226489">
          <w:marLeft w:val="0"/>
          <w:marRight w:val="0"/>
          <w:marTop w:val="0"/>
          <w:marBottom w:val="0"/>
          <w:divBdr>
            <w:top w:val="none" w:sz="0" w:space="0" w:color="auto"/>
            <w:left w:val="none" w:sz="0" w:space="0" w:color="auto"/>
            <w:bottom w:val="none" w:sz="0" w:space="0" w:color="auto"/>
            <w:right w:val="none" w:sz="0" w:space="0" w:color="auto"/>
          </w:divBdr>
        </w:div>
        <w:div w:id="492911317">
          <w:marLeft w:val="0"/>
          <w:marRight w:val="0"/>
          <w:marTop w:val="0"/>
          <w:marBottom w:val="0"/>
          <w:divBdr>
            <w:top w:val="none" w:sz="0" w:space="0" w:color="auto"/>
            <w:left w:val="none" w:sz="0" w:space="0" w:color="auto"/>
            <w:bottom w:val="none" w:sz="0" w:space="0" w:color="auto"/>
            <w:right w:val="none" w:sz="0" w:space="0" w:color="auto"/>
          </w:divBdr>
        </w:div>
        <w:div w:id="558244122">
          <w:marLeft w:val="0"/>
          <w:marRight w:val="0"/>
          <w:marTop w:val="0"/>
          <w:marBottom w:val="0"/>
          <w:divBdr>
            <w:top w:val="none" w:sz="0" w:space="0" w:color="auto"/>
            <w:left w:val="none" w:sz="0" w:space="0" w:color="auto"/>
            <w:bottom w:val="none" w:sz="0" w:space="0" w:color="auto"/>
            <w:right w:val="none" w:sz="0" w:space="0" w:color="auto"/>
          </w:divBdr>
        </w:div>
        <w:div w:id="563370917">
          <w:marLeft w:val="0"/>
          <w:marRight w:val="0"/>
          <w:marTop w:val="0"/>
          <w:marBottom w:val="0"/>
          <w:divBdr>
            <w:top w:val="none" w:sz="0" w:space="0" w:color="auto"/>
            <w:left w:val="none" w:sz="0" w:space="0" w:color="auto"/>
            <w:bottom w:val="none" w:sz="0" w:space="0" w:color="auto"/>
            <w:right w:val="none" w:sz="0" w:space="0" w:color="auto"/>
          </w:divBdr>
        </w:div>
        <w:div w:id="568225254">
          <w:marLeft w:val="0"/>
          <w:marRight w:val="0"/>
          <w:marTop w:val="0"/>
          <w:marBottom w:val="0"/>
          <w:divBdr>
            <w:top w:val="none" w:sz="0" w:space="0" w:color="auto"/>
            <w:left w:val="none" w:sz="0" w:space="0" w:color="auto"/>
            <w:bottom w:val="none" w:sz="0" w:space="0" w:color="auto"/>
            <w:right w:val="none" w:sz="0" w:space="0" w:color="auto"/>
          </w:divBdr>
        </w:div>
        <w:div w:id="710501967">
          <w:marLeft w:val="0"/>
          <w:marRight w:val="0"/>
          <w:marTop w:val="0"/>
          <w:marBottom w:val="0"/>
          <w:divBdr>
            <w:top w:val="none" w:sz="0" w:space="0" w:color="auto"/>
            <w:left w:val="none" w:sz="0" w:space="0" w:color="auto"/>
            <w:bottom w:val="none" w:sz="0" w:space="0" w:color="auto"/>
            <w:right w:val="none" w:sz="0" w:space="0" w:color="auto"/>
          </w:divBdr>
        </w:div>
        <w:div w:id="771514522">
          <w:marLeft w:val="0"/>
          <w:marRight w:val="0"/>
          <w:marTop w:val="0"/>
          <w:marBottom w:val="0"/>
          <w:divBdr>
            <w:top w:val="none" w:sz="0" w:space="0" w:color="auto"/>
            <w:left w:val="none" w:sz="0" w:space="0" w:color="auto"/>
            <w:bottom w:val="none" w:sz="0" w:space="0" w:color="auto"/>
            <w:right w:val="none" w:sz="0" w:space="0" w:color="auto"/>
          </w:divBdr>
        </w:div>
        <w:div w:id="795559902">
          <w:marLeft w:val="0"/>
          <w:marRight w:val="0"/>
          <w:marTop w:val="0"/>
          <w:marBottom w:val="0"/>
          <w:divBdr>
            <w:top w:val="none" w:sz="0" w:space="0" w:color="auto"/>
            <w:left w:val="none" w:sz="0" w:space="0" w:color="auto"/>
            <w:bottom w:val="none" w:sz="0" w:space="0" w:color="auto"/>
            <w:right w:val="none" w:sz="0" w:space="0" w:color="auto"/>
          </w:divBdr>
        </w:div>
        <w:div w:id="800615481">
          <w:marLeft w:val="0"/>
          <w:marRight w:val="0"/>
          <w:marTop w:val="0"/>
          <w:marBottom w:val="0"/>
          <w:divBdr>
            <w:top w:val="none" w:sz="0" w:space="0" w:color="auto"/>
            <w:left w:val="none" w:sz="0" w:space="0" w:color="auto"/>
            <w:bottom w:val="none" w:sz="0" w:space="0" w:color="auto"/>
            <w:right w:val="none" w:sz="0" w:space="0" w:color="auto"/>
          </w:divBdr>
        </w:div>
        <w:div w:id="800997312">
          <w:marLeft w:val="0"/>
          <w:marRight w:val="0"/>
          <w:marTop w:val="0"/>
          <w:marBottom w:val="0"/>
          <w:divBdr>
            <w:top w:val="none" w:sz="0" w:space="0" w:color="auto"/>
            <w:left w:val="none" w:sz="0" w:space="0" w:color="auto"/>
            <w:bottom w:val="none" w:sz="0" w:space="0" w:color="auto"/>
            <w:right w:val="none" w:sz="0" w:space="0" w:color="auto"/>
          </w:divBdr>
        </w:div>
        <w:div w:id="861162261">
          <w:marLeft w:val="0"/>
          <w:marRight w:val="0"/>
          <w:marTop w:val="0"/>
          <w:marBottom w:val="0"/>
          <w:divBdr>
            <w:top w:val="none" w:sz="0" w:space="0" w:color="auto"/>
            <w:left w:val="none" w:sz="0" w:space="0" w:color="auto"/>
            <w:bottom w:val="none" w:sz="0" w:space="0" w:color="auto"/>
            <w:right w:val="none" w:sz="0" w:space="0" w:color="auto"/>
          </w:divBdr>
        </w:div>
        <w:div w:id="944069801">
          <w:marLeft w:val="0"/>
          <w:marRight w:val="0"/>
          <w:marTop w:val="0"/>
          <w:marBottom w:val="0"/>
          <w:divBdr>
            <w:top w:val="none" w:sz="0" w:space="0" w:color="auto"/>
            <w:left w:val="none" w:sz="0" w:space="0" w:color="auto"/>
            <w:bottom w:val="none" w:sz="0" w:space="0" w:color="auto"/>
            <w:right w:val="none" w:sz="0" w:space="0" w:color="auto"/>
          </w:divBdr>
        </w:div>
        <w:div w:id="952323767">
          <w:marLeft w:val="0"/>
          <w:marRight w:val="0"/>
          <w:marTop w:val="0"/>
          <w:marBottom w:val="0"/>
          <w:divBdr>
            <w:top w:val="none" w:sz="0" w:space="0" w:color="auto"/>
            <w:left w:val="none" w:sz="0" w:space="0" w:color="auto"/>
            <w:bottom w:val="none" w:sz="0" w:space="0" w:color="auto"/>
            <w:right w:val="none" w:sz="0" w:space="0" w:color="auto"/>
          </w:divBdr>
        </w:div>
        <w:div w:id="969556255">
          <w:marLeft w:val="0"/>
          <w:marRight w:val="0"/>
          <w:marTop w:val="0"/>
          <w:marBottom w:val="0"/>
          <w:divBdr>
            <w:top w:val="none" w:sz="0" w:space="0" w:color="auto"/>
            <w:left w:val="none" w:sz="0" w:space="0" w:color="auto"/>
            <w:bottom w:val="none" w:sz="0" w:space="0" w:color="auto"/>
            <w:right w:val="none" w:sz="0" w:space="0" w:color="auto"/>
          </w:divBdr>
        </w:div>
        <w:div w:id="979264814">
          <w:marLeft w:val="0"/>
          <w:marRight w:val="0"/>
          <w:marTop w:val="0"/>
          <w:marBottom w:val="0"/>
          <w:divBdr>
            <w:top w:val="none" w:sz="0" w:space="0" w:color="auto"/>
            <w:left w:val="none" w:sz="0" w:space="0" w:color="auto"/>
            <w:bottom w:val="none" w:sz="0" w:space="0" w:color="auto"/>
            <w:right w:val="none" w:sz="0" w:space="0" w:color="auto"/>
          </w:divBdr>
        </w:div>
        <w:div w:id="1021932433">
          <w:marLeft w:val="0"/>
          <w:marRight w:val="0"/>
          <w:marTop w:val="0"/>
          <w:marBottom w:val="0"/>
          <w:divBdr>
            <w:top w:val="none" w:sz="0" w:space="0" w:color="auto"/>
            <w:left w:val="none" w:sz="0" w:space="0" w:color="auto"/>
            <w:bottom w:val="none" w:sz="0" w:space="0" w:color="auto"/>
            <w:right w:val="none" w:sz="0" w:space="0" w:color="auto"/>
          </w:divBdr>
        </w:div>
        <w:div w:id="1048997252">
          <w:marLeft w:val="0"/>
          <w:marRight w:val="0"/>
          <w:marTop w:val="0"/>
          <w:marBottom w:val="0"/>
          <w:divBdr>
            <w:top w:val="none" w:sz="0" w:space="0" w:color="auto"/>
            <w:left w:val="none" w:sz="0" w:space="0" w:color="auto"/>
            <w:bottom w:val="none" w:sz="0" w:space="0" w:color="auto"/>
            <w:right w:val="none" w:sz="0" w:space="0" w:color="auto"/>
          </w:divBdr>
        </w:div>
        <w:div w:id="1128669510">
          <w:marLeft w:val="0"/>
          <w:marRight w:val="0"/>
          <w:marTop w:val="0"/>
          <w:marBottom w:val="0"/>
          <w:divBdr>
            <w:top w:val="none" w:sz="0" w:space="0" w:color="auto"/>
            <w:left w:val="none" w:sz="0" w:space="0" w:color="auto"/>
            <w:bottom w:val="none" w:sz="0" w:space="0" w:color="auto"/>
            <w:right w:val="none" w:sz="0" w:space="0" w:color="auto"/>
          </w:divBdr>
        </w:div>
        <w:div w:id="1132790383">
          <w:marLeft w:val="0"/>
          <w:marRight w:val="0"/>
          <w:marTop w:val="0"/>
          <w:marBottom w:val="0"/>
          <w:divBdr>
            <w:top w:val="none" w:sz="0" w:space="0" w:color="auto"/>
            <w:left w:val="none" w:sz="0" w:space="0" w:color="auto"/>
            <w:bottom w:val="none" w:sz="0" w:space="0" w:color="auto"/>
            <w:right w:val="none" w:sz="0" w:space="0" w:color="auto"/>
          </w:divBdr>
        </w:div>
        <w:div w:id="1220629573">
          <w:marLeft w:val="0"/>
          <w:marRight w:val="0"/>
          <w:marTop w:val="0"/>
          <w:marBottom w:val="0"/>
          <w:divBdr>
            <w:top w:val="none" w:sz="0" w:space="0" w:color="auto"/>
            <w:left w:val="none" w:sz="0" w:space="0" w:color="auto"/>
            <w:bottom w:val="none" w:sz="0" w:space="0" w:color="auto"/>
            <w:right w:val="none" w:sz="0" w:space="0" w:color="auto"/>
          </w:divBdr>
        </w:div>
        <w:div w:id="1268347405">
          <w:marLeft w:val="0"/>
          <w:marRight w:val="0"/>
          <w:marTop w:val="0"/>
          <w:marBottom w:val="0"/>
          <w:divBdr>
            <w:top w:val="none" w:sz="0" w:space="0" w:color="auto"/>
            <w:left w:val="none" w:sz="0" w:space="0" w:color="auto"/>
            <w:bottom w:val="none" w:sz="0" w:space="0" w:color="auto"/>
            <w:right w:val="none" w:sz="0" w:space="0" w:color="auto"/>
          </w:divBdr>
        </w:div>
        <w:div w:id="1273127197">
          <w:marLeft w:val="0"/>
          <w:marRight w:val="0"/>
          <w:marTop w:val="0"/>
          <w:marBottom w:val="0"/>
          <w:divBdr>
            <w:top w:val="none" w:sz="0" w:space="0" w:color="auto"/>
            <w:left w:val="none" w:sz="0" w:space="0" w:color="auto"/>
            <w:bottom w:val="none" w:sz="0" w:space="0" w:color="auto"/>
            <w:right w:val="none" w:sz="0" w:space="0" w:color="auto"/>
          </w:divBdr>
        </w:div>
        <w:div w:id="1342783961">
          <w:marLeft w:val="0"/>
          <w:marRight w:val="0"/>
          <w:marTop w:val="0"/>
          <w:marBottom w:val="0"/>
          <w:divBdr>
            <w:top w:val="none" w:sz="0" w:space="0" w:color="auto"/>
            <w:left w:val="none" w:sz="0" w:space="0" w:color="auto"/>
            <w:bottom w:val="none" w:sz="0" w:space="0" w:color="auto"/>
            <w:right w:val="none" w:sz="0" w:space="0" w:color="auto"/>
          </w:divBdr>
        </w:div>
        <w:div w:id="1345589127">
          <w:marLeft w:val="0"/>
          <w:marRight w:val="0"/>
          <w:marTop w:val="0"/>
          <w:marBottom w:val="0"/>
          <w:divBdr>
            <w:top w:val="none" w:sz="0" w:space="0" w:color="auto"/>
            <w:left w:val="none" w:sz="0" w:space="0" w:color="auto"/>
            <w:bottom w:val="none" w:sz="0" w:space="0" w:color="auto"/>
            <w:right w:val="none" w:sz="0" w:space="0" w:color="auto"/>
          </w:divBdr>
        </w:div>
        <w:div w:id="1429617139">
          <w:marLeft w:val="0"/>
          <w:marRight w:val="0"/>
          <w:marTop w:val="0"/>
          <w:marBottom w:val="0"/>
          <w:divBdr>
            <w:top w:val="none" w:sz="0" w:space="0" w:color="auto"/>
            <w:left w:val="none" w:sz="0" w:space="0" w:color="auto"/>
            <w:bottom w:val="none" w:sz="0" w:space="0" w:color="auto"/>
            <w:right w:val="none" w:sz="0" w:space="0" w:color="auto"/>
          </w:divBdr>
        </w:div>
        <w:div w:id="1499468061">
          <w:marLeft w:val="0"/>
          <w:marRight w:val="0"/>
          <w:marTop w:val="0"/>
          <w:marBottom w:val="0"/>
          <w:divBdr>
            <w:top w:val="none" w:sz="0" w:space="0" w:color="auto"/>
            <w:left w:val="none" w:sz="0" w:space="0" w:color="auto"/>
            <w:bottom w:val="none" w:sz="0" w:space="0" w:color="auto"/>
            <w:right w:val="none" w:sz="0" w:space="0" w:color="auto"/>
          </w:divBdr>
        </w:div>
        <w:div w:id="1502356145">
          <w:marLeft w:val="0"/>
          <w:marRight w:val="0"/>
          <w:marTop w:val="0"/>
          <w:marBottom w:val="0"/>
          <w:divBdr>
            <w:top w:val="none" w:sz="0" w:space="0" w:color="auto"/>
            <w:left w:val="none" w:sz="0" w:space="0" w:color="auto"/>
            <w:bottom w:val="none" w:sz="0" w:space="0" w:color="auto"/>
            <w:right w:val="none" w:sz="0" w:space="0" w:color="auto"/>
          </w:divBdr>
        </w:div>
        <w:div w:id="1511488812">
          <w:marLeft w:val="0"/>
          <w:marRight w:val="0"/>
          <w:marTop w:val="0"/>
          <w:marBottom w:val="0"/>
          <w:divBdr>
            <w:top w:val="none" w:sz="0" w:space="0" w:color="auto"/>
            <w:left w:val="none" w:sz="0" w:space="0" w:color="auto"/>
            <w:bottom w:val="none" w:sz="0" w:space="0" w:color="auto"/>
            <w:right w:val="none" w:sz="0" w:space="0" w:color="auto"/>
          </w:divBdr>
        </w:div>
        <w:div w:id="1525287561">
          <w:marLeft w:val="0"/>
          <w:marRight w:val="0"/>
          <w:marTop w:val="0"/>
          <w:marBottom w:val="0"/>
          <w:divBdr>
            <w:top w:val="none" w:sz="0" w:space="0" w:color="auto"/>
            <w:left w:val="none" w:sz="0" w:space="0" w:color="auto"/>
            <w:bottom w:val="none" w:sz="0" w:space="0" w:color="auto"/>
            <w:right w:val="none" w:sz="0" w:space="0" w:color="auto"/>
          </w:divBdr>
        </w:div>
        <w:div w:id="1537426995">
          <w:marLeft w:val="0"/>
          <w:marRight w:val="0"/>
          <w:marTop w:val="0"/>
          <w:marBottom w:val="0"/>
          <w:divBdr>
            <w:top w:val="none" w:sz="0" w:space="0" w:color="auto"/>
            <w:left w:val="none" w:sz="0" w:space="0" w:color="auto"/>
            <w:bottom w:val="none" w:sz="0" w:space="0" w:color="auto"/>
            <w:right w:val="none" w:sz="0" w:space="0" w:color="auto"/>
          </w:divBdr>
        </w:div>
        <w:div w:id="1539471575">
          <w:marLeft w:val="0"/>
          <w:marRight w:val="0"/>
          <w:marTop w:val="0"/>
          <w:marBottom w:val="0"/>
          <w:divBdr>
            <w:top w:val="none" w:sz="0" w:space="0" w:color="auto"/>
            <w:left w:val="none" w:sz="0" w:space="0" w:color="auto"/>
            <w:bottom w:val="none" w:sz="0" w:space="0" w:color="auto"/>
            <w:right w:val="none" w:sz="0" w:space="0" w:color="auto"/>
          </w:divBdr>
        </w:div>
        <w:div w:id="1543444524">
          <w:marLeft w:val="0"/>
          <w:marRight w:val="0"/>
          <w:marTop w:val="0"/>
          <w:marBottom w:val="0"/>
          <w:divBdr>
            <w:top w:val="none" w:sz="0" w:space="0" w:color="auto"/>
            <w:left w:val="none" w:sz="0" w:space="0" w:color="auto"/>
            <w:bottom w:val="none" w:sz="0" w:space="0" w:color="auto"/>
            <w:right w:val="none" w:sz="0" w:space="0" w:color="auto"/>
          </w:divBdr>
        </w:div>
        <w:div w:id="1553275077">
          <w:marLeft w:val="0"/>
          <w:marRight w:val="0"/>
          <w:marTop w:val="0"/>
          <w:marBottom w:val="0"/>
          <w:divBdr>
            <w:top w:val="none" w:sz="0" w:space="0" w:color="auto"/>
            <w:left w:val="none" w:sz="0" w:space="0" w:color="auto"/>
            <w:bottom w:val="none" w:sz="0" w:space="0" w:color="auto"/>
            <w:right w:val="none" w:sz="0" w:space="0" w:color="auto"/>
          </w:divBdr>
        </w:div>
        <w:div w:id="1595478288">
          <w:marLeft w:val="0"/>
          <w:marRight w:val="0"/>
          <w:marTop w:val="0"/>
          <w:marBottom w:val="0"/>
          <w:divBdr>
            <w:top w:val="none" w:sz="0" w:space="0" w:color="auto"/>
            <w:left w:val="none" w:sz="0" w:space="0" w:color="auto"/>
            <w:bottom w:val="none" w:sz="0" w:space="0" w:color="auto"/>
            <w:right w:val="none" w:sz="0" w:space="0" w:color="auto"/>
          </w:divBdr>
        </w:div>
        <w:div w:id="1611666426">
          <w:marLeft w:val="0"/>
          <w:marRight w:val="0"/>
          <w:marTop w:val="0"/>
          <w:marBottom w:val="0"/>
          <w:divBdr>
            <w:top w:val="none" w:sz="0" w:space="0" w:color="auto"/>
            <w:left w:val="none" w:sz="0" w:space="0" w:color="auto"/>
            <w:bottom w:val="none" w:sz="0" w:space="0" w:color="auto"/>
            <w:right w:val="none" w:sz="0" w:space="0" w:color="auto"/>
          </w:divBdr>
        </w:div>
        <w:div w:id="1625845324">
          <w:marLeft w:val="0"/>
          <w:marRight w:val="0"/>
          <w:marTop w:val="0"/>
          <w:marBottom w:val="0"/>
          <w:divBdr>
            <w:top w:val="none" w:sz="0" w:space="0" w:color="auto"/>
            <w:left w:val="none" w:sz="0" w:space="0" w:color="auto"/>
            <w:bottom w:val="none" w:sz="0" w:space="0" w:color="auto"/>
            <w:right w:val="none" w:sz="0" w:space="0" w:color="auto"/>
          </w:divBdr>
        </w:div>
        <w:div w:id="1636132227">
          <w:marLeft w:val="0"/>
          <w:marRight w:val="0"/>
          <w:marTop w:val="0"/>
          <w:marBottom w:val="0"/>
          <w:divBdr>
            <w:top w:val="none" w:sz="0" w:space="0" w:color="auto"/>
            <w:left w:val="none" w:sz="0" w:space="0" w:color="auto"/>
            <w:bottom w:val="none" w:sz="0" w:space="0" w:color="auto"/>
            <w:right w:val="none" w:sz="0" w:space="0" w:color="auto"/>
          </w:divBdr>
        </w:div>
        <w:div w:id="1637952908">
          <w:marLeft w:val="0"/>
          <w:marRight w:val="0"/>
          <w:marTop w:val="0"/>
          <w:marBottom w:val="0"/>
          <w:divBdr>
            <w:top w:val="none" w:sz="0" w:space="0" w:color="auto"/>
            <w:left w:val="none" w:sz="0" w:space="0" w:color="auto"/>
            <w:bottom w:val="none" w:sz="0" w:space="0" w:color="auto"/>
            <w:right w:val="none" w:sz="0" w:space="0" w:color="auto"/>
          </w:divBdr>
        </w:div>
        <w:div w:id="1639606066">
          <w:marLeft w:val="0"/>
          <w:marRight w:val="0"/>
          <w:marTop w:val="0"/>
          <w:marBottom w:val="0"/>
          <w:divBdr>
            <w:top w:val="none" w:sz="0" w:space="0" w:color="auto"/>
            <w:left w:val="none" w:sz="0" w:space="0" w:color="auto"/>
            <w:bottom w:val="none" w:sz="0" w:space="0" w:color="auto"/>
            <w:right w:val="none" w:sz="0" w:space="0" w:color="auto"/>
          </w:divBdr>
        </w:div>
        <w:div w:id="1667124141">
          <w:marLeft w:val="0"/>
          <w:marRight w:val="0"/>
          <w:marTop w:val="0"/>
          <w:marBottom w:val="0"/>
          <w:divBdr>
            <w:top w:val="none" w:sz="0" w:space="0" w:color="auto"/>
            <w:left w:val="none" w:sz="0" w:space="0" w:color="auto"/>
            <w:bottom w:val="none" w:sz="0" w:space="0" w:color="auto"/>
            <w:right w:val="none" w:sz="0" w:space="0" w:color="auto"/>
          </w:divBdr>
        </w:div>
        <w:div w:id="1667367839">
          <w:marLeft w:val="0"/>
          <w:marRight w:val="0"/>
          <w:marTop w:val="0"/>
          <w:marBottom w:val="0"/>
          <w:divBdr>
            <w:top w:val="none" w:sz="0" w:space="0" w:color="auto"/>
            <w:left w:val="none" w:sz="0" w:space="0" w:color="auto"/>
            <w:bottom w:val="none" w:sz="0" w:space="0" w:color="auto"/>
            <w:right w:val="none" w:sz="0" w:space="0" w:color="auto"/>
          </w:divBdr>
        </w:div>
        <w:div w:id="1684473011">
          <w:marLeft w:val="0"/>
          <w:marRight w:val="0"/>
          <w:marTop w:val="0"/>
          <w:marBottom w:val="0"/>
          <w:divBdr>
            <w:top w:val="none" w:sz="0" w:space="0" w:color="auto"/>
            <w:left w:val="none" w:sz="0" w:space="0" w:color="auto"/>
            <w:bottom w:val="none" w:sz="0" w:space="0" w:color="auto"/>
            <w:right w:val="none" w:sz="0" w:space="0" w:color="auto"/>
          </w:divBdr>
        </w:div>
        <w:div w:id="1705133433">
          <w:marLeft w:val="0"/>
          <w:marRight w:val="0"/>
          <w:marTop w:val="0"/>
          <w:marBottom w:val="0"/>
          <w:divBdr>
            <w:top w:val="none" w:sz="0" w:space="0" w:color="auto"/>
            <w:left w:val="none" w:sz="0" w:space="0" w:color="auto"/>
            <w:bottom w:val="none" w:sz="0" w:space="0" w:color="auto"/>
            <w:right w:val="none" w:sz="0" w:space="0" w:color="auto"/>
          </w:divBdr>
        </w:div>
        <w:div w:id="1733111800">
          <w:marLeft w:val="0"/>
          <w:marRight w:val="0"/>
          <w:marTop w:val="0"/>
          <w:marBottom w:val="0"/>
          <w:divBdr>
            <w:top w:val="none" w:sz="0" w:space="0" w:color="auto"/>
            <w:left w:val="none" w:sz="0" w:space="0" w:color="auto"/>
            <w:bottom w:val="none" w:sz="0" w:space="0" w:color="auto"/>
            <w:right w:val="none" w:sz="0" w:space="0" w:color="auto"/>
          </w:divBdr>
        </w:div>
        <w:div w:id="1771387014">
          <w:marLeft w:val="0"/>
          <w:marRight w:val="0"/>
          <w:marTop w:val="0"/>
          <w:marBottom w:val="0"/>
          <w:divBdr>
            <w:top w:val="none" w:sz="0" w:space="0" w:color="auto"/>
            <w:left w:val="none" w:sz="0" w:space="0" w:color="auto"/>
            <w:bottom w:val="none" w:sz="0" w:space="0" w:color="auto"/>
            <w:right w:val="none" w:sz="0" w:space="0" w:color="auto"/>
          </w:divBdr>
        </w:div>
        <w:div w:id="1787232368">
          <w:marLeft w:val="0"/>
          <w:marRight w:val="0"/>
          <w:marTop w:val="0"/>
          <w:marBottom w:val="0"/>
          <w:divBdr>
            <w:top w:val="none" w:sz="0" w:space="0" w:color="auto"/>
            <w:left w:val="none" w:sz="0" w:space="0" w:color="auto"/>
            <w:bottom w:val="none" w:sz="0" w:space="0" w:color="auto"/>
            <w:right w:val="none" w:sz="0" w:space="0" w:color="auto"/>
          </w:divBdr>
        </w:div>
        <w:div w:id="1842817273">
          <w:marLeft w:val="0"/>
          <w:marRight w:val="0"/>
          <w:marTop w:val="0"/>
          <w:marBottom w:val="0"/>
          <w:divBdr>
            <w:top w:val="none" w:sz="0" w:space="0" w:color="auto"/>
            <w:left w:val="none" w:sz="0" w:space="0" w:color="auto"/>
            <w:bottom w:val="none" w:sz="0" w:space="0" w:color="auto"/>
            <w:right w:val="none" w:sz="0" w:space="0" w:color="auto"/>
          </w:divBdr>
        </w:div>
        <w:div w:id="1882201926">
          <w:marLeft w:val="0"/>
          <w:marRight w:val="0"/>
          <w:marTop w:val="0"/>
          <w:marBottom w:val="0"/>
          <w:divBdr>
            <w:top w:val="none" w:sz="0" w:space="0" w:color="auto"/>
            <w:left w:val="none" w:sz="0" w:space="0" w:color="auto"/>
            <w:bottom w:val="none" w:sz="0" w:space="0" w:color="auto"/>
            <w:right w:val="none" w:sz="0" w:space="0" w:color="auto"/>
          </w:divBdr>
        </w:div>
        <w:div w:id="1883858052">
          <w:marLeft w:val="0"/>
          <w:marRight w:val="0"/>
          <w:marTop w:val="0"/>
          <w:marBottom w:val="0"/>
          <w:divBdr>
            <w:top w:val="none" w:sz="0" w:space="0" w:color="auto"/>
            <w:left w:val="none" w:sz="0" w:space="0" w:color="auto"/>
            <w:bottom w:val="none" w:sz="0" w:space="0" w:color="auto"/>
            <w:right w:val="none" w:sz="0" w:space="0" w:color="auto"/>
          </w:divBdr>
        </w:div>
        <w:div w:id="1884714490">
          <w:marLeft w:val="0"/>
          <w:marRight w:val="0"/>
          <w:marTop w:val="0"/>
          <w:marBottom w:val="0"/>
          <w:divBdr>
            <w:top w:val="none" w:sz="0" w:space="0" w:color="auto"/>
            <w:left w:val="none" w:sz="0" w:space="0" w:color="auto"/>
            <w:bottom w:val="none" w:sz="0" w:space="0" w:color="auto"/>
            <w:right w:val="none" w:sz="0" w:space="0" w:color="auto"/>
          </w:divBdr>
        </w:div>
        <w:div w:id="1899702610">
          <w:marLeft w:val="0"/>
          <w:marRight w:val="0"/>
          <w:marTop w:val="0"/>
          <w:marBottom w:val="0"/>
          <w:divBdr>
            <w:top w:val="none" w:sz="0" w:space="0" w:color="auto"/>
            <w:left w:val="none" w:sz="0" w:space="0" w:color="auto"/>
            <w:bottom w:val="none" w:sz="0" w:space="0" w:color="auto"/>
            <w:right w:val="none" w:sz="0" w:space="0" w:color="auto"/>
          </w:divBdr>
        </w:div>
        <w:div w:id="1907377388">
          <w:marLeft w:val="0"/>
          <w:marRight w:val="0"/>
          <w:marTop w:val="0"/>
          <w:marBottom w:val="0"/>
          <w:divBdr>
            <w:top w:val="none" w:sz="0" w:space="0" w:color="auto"/>
            <w:left w:val="none" w:sz="0" w:space="0" w:color="auto"/>
            <w:bottom w:val="none" w:sz="0" w:space="0" w:color="auto"/>
            <w:right w:val="none" w:sz="0" w:space="0" w:color="auto"/>
          </w:divBdr>
        </w:div>
        <w:div w:id="1956595839">
          <w:marLeft w:val="0"/>
          <w:marRight w:val="0"/>
          <w:marTop w:val="0"/>
          <w:marBottom w:val="0"/>
          <w:divBdr>
            <w:top w:val="none" w:sz="0" w:space="0" w:color="auto"/>
            <w:left w:val="none" w:sz="0" w:space="0" w:color="auto"/>
            <w:bottom w:val="none" w:sz="0" w:space="0" w:color="auto"/>
            <w:right w:val="none" w:sz="0" w:space="0" w:color="auto"/>
          </w:divBdr>
        </w:div>
        <w:div w:id="1976062828">
          <w:marLeft w:val="0"/>
          <w:marRight w:val="0"/>
          <w:marTop w:val="0"/>
          <w:marBottom w:val="0"/>
          <w:divBdr>
            <w:top w:val="none" w:sz="0" w:space="0" w:color="auto"/>
            <w:left w:val="none" w:sz="0" w:space="0" w:color="auto"/>
            <w:bottom w:val="none" w:sz="0" w:space="0" w:color="auto"/>
            <w:right w:val="none" w:sz="0" w:space="0" w:color="auto"/>
          </w:divBdr>
        </w:div>
        <w:div w:id="2045864500">
          <w:marLeft w:val="0"/>
          <w:marRight w:val="0"/>
          <w:marTop w:val="0"/>
          <w:marBottom w:val="0"/>
          <w:divBdr>
            <w:top w:val="none" w:sz="0" w:space="0" w:color="auto"/>
            <w:left w:val="none" w:sz="0" w:space="0" w:color="auto"/>
            <w:bottom w:val="none" w:sz="0" w:space="0" w:color="auto"/>
            <w:right w:val="none" w:sz="0" w:space="0" w:color="auto"/>
          </w:divBdr>
        </w:div>
        <w:div w:id="2069261989">
          <w:marLeft w:val="0"/>
          <w:marRight w:val="0"/>
          <w:marTop w:val="0"/>
          <w:marBottom w:val="0"/>
          <w:divBdr>
            <w:top w:val="none" w:sz="0" w:space="0" w:color="auto"/>
            <w:left w:val="none" w:sz="0" w:space="0" w:color="auto"/>
            <w:bottom w:val="none" w:sz="0" w:space="0" w:color="auto"/>
            <w:right w:val="none" w:sz="0" w:space="0" w:color="auto"/>
          </w:divBdr>
        </w:div>
        <w:div w:id="2142503512">
          <w:marLeft w:val="0"/>
          <w:marRight w:val="0"/>
          <w:marTop w:val="0"/>
          <w:marBottom w:val="0"/>
          <w:divBdr>
            <w:top w:val="none" w:sz="0" w:space="0" w:color="auto"/>
            <w:left w:val="none" w:sz="0" w:space="0" w:color="auto"/>
            <w:bottom w:val="none" w:sz="0" w:space="0" w:color="auto"/>
            <w:right w:val="none" w:sz="0" w:space="0" w:color="auto"/>
          </w:divBdr>
        </w:div>
      </w:divsChild>
    </w:div>
    <w:div w:id="105450526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258177022">
      <w:bodyDiv w:val="1"/>
      <w:marLeft w:val="0"/>
      <w:marRight w:val="0"/>
      <w:marTop w:val="0"/>
      <w:marBottom w:val="0"/>
      <w:divBdr>
        <w:top w:val="none" w:sz="0" w:space="0" w:color="auto"/>
        <w:left w:val="none" w:sz="0" w:space="0" w:color="auto"/>
        <w:bottom w:val="none" w:sz="0" w:space="0" w:color="auto"/>
        <w:right w:val="none" w:sz="0" w:space="0" w:color="auto"/>
      </w:divBdr>
    </w:div>
    <w:div w:id="1315063879">
      <w:bodyDiv w:val="1"/>
      <w:marLeft w:val="0"/>
      <w:marRight w:val="0"/>
      <w:marTop w:val="0"/>
      <w:marBottom w:val="0"/>
      <w:divBdr>
        <w:top w:val="none" w:sz="0" w:space="0" w:color="auto"/>
        <w:left w:val="none" w:sz="0" w:space="0" w:color="auto"/>
        <w:bottom w:val="none" w:sz="0" w:space="0" w:color="auto"/>
        <w:right w:val="none" w:sz="0" w:space="0" w:color="auto"/>
      </w:divBdr>
    </w:div>
    <w:div w:id="1450051852">
      <w:bodyDiv w:val="1"/>
      <w:marLeft w:val="0"/>
      <w:marRight w:val="0"/>
      <w:marTop w:val="0"/>
      <w:marBottom w:val="0"/>
      <w:divBdr>
        <w:top w:val="none" w:sz="0" w:space="0" w:color="auto"/>
        <w:left w:val="none" w:sz="0" w:space="0" w:color="auto"/>
        <w:bottom w:val="none" w:sz="0" w:space="0" w:color="auto"/>
        <w:right w:val="none" w:sz="0" w:space="0" w:color="auto"/>
      </w:divBdr>
    </w:div>
    <w:div w:id="1559247846">
      <w:bodyDiv w:val="1"/>
      <w:marLeft w:val="0"/>
      <w:marRight w:val="0"/>
      <w:marTop w:val="0"/>
      <w:marBottom w:val="0"/>
      <w:divBdr>
        <w:top w:val="none" w:sz="0" w:space="0" w:color="auto"/>
        <w:left w:val="none" w:sz="0" w:space="0" w:color="auto"/>
        <w:bottom w:val="none" w:sz="0" w:space="0" w:color="auto"/>
        <w:right w:val="none" w:sz="0" w:space="0" w:color="auto"/>
      </w:divBdr>
      <w:divsChild>
        <w:div w:id="155656558">
          <w:marLeft w:val="0"/>
          <w:marRight w:val="0"/>
          <w:marTop w:val="0"/>
          <w:marBottom w:val="0"/>
          <w:divBdr>
            <w:top w:val="none" w:sz="0" w:space="0" w:color="auto"/>
            <w:left w:val="none" w:sz="0" w:space="0" w:color="auto"/>
            <w:bottom w:val="none" w:sz="0" w:space="0" w:color="auto"/>
            <w:right w:val="none" w:sz="0" w:space="0" w:color="auto"/>
          </w:divBdr>
        </w:div>
        <w:div w:id="235556364">
          <w:marLeft w:val="0"/>
          <w:marRight w:val="0"/>
          <w:marTop w:val="0"/>
          <w:marBottom w:val="0"/>
          <w:divBdr>
            <w:top w:val="none" w:sz="0" w:space="0" w:color="auto"/>
            <w:left w:val="none" w:sz="0" w:space="0" w:color="auto"/>
            <w:bottom w:val="none" w:sz="0" w:space="0" w:color="auto"/>
            <w:right w:val="none" w:sz="0" w:space="0" w:color="auto"/>
          </w:divBdr>
        </w:div>
        <w:div w:id="262223404">
          <w:marLeft w:val="0"/>
          <w:marRight w:val="0"/>
          <w:marTop w:val="0"/>
          <w:marBottom w:val="0"/>
          <w:divBdr>
            <w:top w:val="none" w:sz="0" w:space="0" w:color="auto"/>
            <w:left w:val="none" w:sz="0" w:space="0" w:color="auto"/>
            <w:bottom w:val="none" w:sz="0" w:space="0" w:color="auto"/>
            <w:right w:val="none" w:sz="0" w:space="0" w:color="auto"/>
          </w:divBdr>
        </w:div>
        <w:div w:id="508640675">
          <w:marLeft w:val="0"/>
          <w:marRight w:val="0"/>
          <w:marTop w:val="0"/>
          <w:marBottom w:val="0"/>
          <w:divBdr>
            <w:top w:val="none" w:sz="0" w:space="0" w:color="auto"/>
            <w:left w:val="none" w:sz="0" w:space="0" w:color="auto"/>
            <w:bottom w:val="none" w:sz="0" w:space="0" w:color="auto"/>
            <w:right w:val="none" w:sz="0" w:space="0" w:color="auto"/>
          </w:divBdr>
        </w:div>
        <w:div w:id="646203256">
          <w:marLeft w:val="0"/>
          <w:marRight w:val="0"/>
          <w:marTop w:val="0"/>
          <w:marBottom w:val="0"/>
          <w:divBdr>
            <w:top w:val="none" w:sz="0" w:space="0" w:color="auto"/>
            <w:left w:val="none" w:sz="0" w:space="0" w:color="auto"/>
            <w:bottom w:val="none" w:sz="0" w:space="0" w:color="auto"/>
            <w:right w:val="none" w:sz="0" w:space="0" w:color="auto"/>
          </w:divBdr>
        </w:div>
        <w:div w:id="728767451">
          <w:marLeft w:val="0"/>
          <w:marRight w:val="0"/>
          <w:marTop w:val="0"/>
          <w:marBottom w:val="0"/>
          <w:divBdr>
            <w:top w:val="none" w:sz="0" w:space="0" w:color="auto"/>
            <w:left w:val="none" w:sz="0" w:space="0" w:color="auto"/>
            <w:bottom w:val="none" w:sz="0" w:space="0" w:color="auto"/>
            <w:right w:val="none" w:sz="0" w:space="0" w:color="auto"/>
          </w:divBdr>
        </w:div>
        <w:div w:id="956179731">
          <w:marLeft w:val="0"/>
          <w:marRight w:val="0"/>
          <w:marTop w:val="0"/>
          <w:marBottom w:val="0"/>
          <w:divBdr>
            <w:top w:val="none" w:sz="0" w:space="0" w:color="auto"/>
            <w:left w:val="none" w:sz="0" w:space="0" w:color="auto"/>
            <w:bottom w:val="none" w:sz="0" w:space="0" w:color="auto"/>
            <w:right w:val="none" w:sz="0" w:space="0" w:color="auto"/>
          </w:divBdr>
        </w:div>
        <w:div w:id="1025716640">
          <w:marLeft w:val="0"/>
          <w:marRight w:val="0"/>
          <w:marTop w:val="0"/>
          <w:marBottom w:val="0"/>
          <w:divBdr>
            <w:top w:val="none" w:sz="0" w:space="0" w:color="auto"/>
            <w:left w:val="none" w:sz="0" w:space="0" w:color="auto"/>
            <w:bottom w:val="none" w:sz="0" w:space="0" w:color="auto"/>
            <w:right w:val="none" w:sz="0" w:space="0" w:color="auto"/>
          </w:divBdr>
        </w:div>
        <w:div w:id="1073699553">
          <w:marLeft w:val="0"/>
          <w:marRight w:val="0"/>
          <w:marTop w:val="0"/>
          <w:marBottom w:val="0"/>
          <w:divBdr>
            <w:top w:val="none" w:sz="0" w:space="0" w:color="auto"/>
            <w:left w:val="none" w:sz="0" w:space="0" w:color="auto"/>
            <w:bottom w:val="none" w:sz="0" w:space="0" w:color="auto"/>
            <w:right w:val="none" w:sz="0" w:space="0" w:color="auto"/>
          </w:divBdr>
        </w:div>
        <w:div w:id="1151600889">
          <w:marLeft w:val="0"/>
          <w:marRight w:val="0"/>
          <w:marTop w:val="0"/>
          <w:marBottom w:val="0"/>
          <w:divBdr>
            <w:top w:val="none" w:sz="0" w:space="0" w:color="auto"/>
            <w:left w:val="none" w:sz="0" w:space="0" w:color="auto"/>
            <w:bottom w:val="none" w:sz="0" w:space="0" w:color="auto"/>
            <w:right w:val="none" w:sz="0" w:space="0" w:color="auto"/>
          </w:divBdr>
        </w:div>
        <w:div w:id="1497460100">
          <w:marLeft w:val="0"/>
          <w:marRight w:val="0"/>
          <w:marTop w:val="0"/>
          <w:marBottom w:val="0"/>
          <w:divBdr>
            <w:top w:val="none" w:sz="0" w:space="0" w:color="auto"/>
            <w:left w:val="none" w:sz="0" w:space="0" w:color="auto"/>
            <w:bottom w:val="none" w:sz="0" w:space="0" w:color="auto"/>
            <w:right w:val="none" w:sz="0" w:space="0" w:color="auto"/>
          </w:divBdr>
        </w:div>
        <w:div w:id="1735542914">
          <w:marLeft w:val="0"/>
          <w:marRight w:val="0"/>
          <w:marTop w:val="0"/>
          <w:marBottom w:val="0"/>
          <w:divBdr>
            <w:top w:val="none" w:sz="0" w:space="0" w:color="auto"/>
            <w:left w:val="none" w:sz="0" w:space="0" w:color="auto"/>
            <w:bottom w:val="none" w:sz="0" w:space="0" w:color="auto"/>
            <w:right w:val="none" w:sz="0" w:space="0" w:color="auto"/>
          </w:divBdr>
        </w:div>
        <w:div w:id="1771386202">
          <w:marLeft w:val="0"/>
          <w:marRight w:val="0"/>
          <w:marTop w:val="0"/>
          <w:marBottom w:val="0"/>
          <w:divBdr>
            <w:top w:val="none" w:sz="0" w:space="0" w:color="auto"/>
            <w:left w:val="none" w:sz="0" w:space="0" w:color="auto"/>
            <w:bottom w:val="none" w:sz="0" w:space="0" w:color="auto"/>
            <w:right w:val="none" w:sz="0" w:space="0" w:color="auto"/>
          </w:divBdr>
        </w:div>
        <w:div w:id="1794790236">
          <w:marLeft w:val="0"/>
          <w:marRight w:val="0"/>
          <w:marTop w:val="0"/>
          <w:marBottom w:val="0"/>
          <w:divBdr>
            <w:top w:val="none" w:sz="0" w:space="0" w:color="auto"/>
            <w:left w:val="none" w:sz="0" w:space="0" w:color="auto"/>
            <w:bottom w:val="none" w:sz="0" w:space="0" w:color="auto"/>
            <w:right w:val="none" w:sz="0" w:space="0" w:color="auto"/>
          </w:divBdr>
        </w:div>
        <w:div w:id="1825584116">
          <w:marLeft w:val="0"/>
          <w:marRight w:val="0"/>
          <w:marTop w:val="0"/>
          <w:marBottom w:val="0"/>
          <w:divBdr>
            <w:top w:val="none" w:sz="0" w:space="0" w:color="auto"/>
            <w:left w:val="none" w:sz="0" w:space="0" w:color="auto"/>
            <w:bottom w:val="none" w:sz="0" w:space="0" w:color="auto"/>
            <w:right w:val="none" w:sz="0" w:space="0" w:color="auto"/>
          </w:divBdr>
        </w:div>
        <w:div w:id="2064866884">
          <w:marLeft w:val="0"/>
          <w:marRight w:val="0"/>
          <w:marTop w:val="0"/>
          <w:marBottom w:val="0"/>
          <w:divBdr>
            <w:top w:val="none" w:sz="0" w:space="0" w:color="auto"/>
            <w:left w:val="none" w:sz="0" w:space="0" w:color="auto"/>
            <w:bottom w:val="none" w:sz="0" w:space="0" w:color="auto"/>
            <w:right w:val="none" w:sz="0" w:space="0" w:color="auto"/>
          </w:divBdr>
        </w:div>
      </w:divsChild>
    </w:div>
    <w:div w:id="1566062460">
      <w:bodyDiv w:val="1"/>
      <w:marLeft w:val="0"/>
      <w:marRight w:val="0"/>
      <w:marTop w:val="0"/>
      <w:marBottom w:val="0"/>
      <w:divBdr>
        <w:top w:val="none" w:sz="0" w:space="0" w:color="auto"/>
        <w:left w:val="none" w:sz="0" w:space="0" w:color="auto"/>
        <w:bottom w:val="none" w:sz="0" w:space="0" w:color="auto"/>
        <w:right w:val="none" w:sz="0" w:space="0" w:color="auto"/>
      </w:divBdr>
      <w:divsChild>
        <w:div w:id="215625518">
          <w:marLeft w:val="0"/>
          <w:marRight w:val="0"/>
          <w:marTop w:val="0"/>
          <w:marBottom w:val="0"/>
          <w:divBdr>
            <w:top w:val="none" w:sz="0" w:space="0" w:color="auto"/>
            <w:left w:val="none" w:sz="0" w:space="0" w:color="auto"/>
            <w:bottom w:val="none" w:sz="0" w:space="0" w:color="auto"/>
            <w:right w:val="none" w:sz="0" w:space="0" w:color="auto"/>
          </w:divBdr>
        </w:div>
        <w:div w:id="1478256587">
          <w:marLeft w:val="0"/>
          <w:marRight w:val="0"/>
          <w:marTop w:val="0"/>
          <w:marBottom w:val="0"/>
          <w:divBdr>
            <w:top w:val="none" w:sz="0" w:space="0" w:color="auto"/>
            <w:left w:val="none" w:sz="0" w:space="0" w:color="auto"/>
            <w:bottom w:val="none" w:sz="0" w:space="0" w:color="auto"/>
            <w:right w:val="none" w:sz="0" w:space="0" w:color="auto"/>
          </w:divBdr>
        </w:div>
        <w:div w:id="2084063493">
          <w:marLeft w:val="0"/>
          <w:marRight w:val="0"/>
          <w:marTop w:val="0"/>
          <w:marBottom w:val="0"/>
          <w:divBdr>
            <w:top w:val="none" w:sz="0" w:space="0" w:color="auto"/>
            <w:left w:val="none" w:sz="0" w:space="0" w:color="auto"/>
            <w:bottom w:val="none" w:sz="0" w:space="0" w:color="auto"/>
            <w:right w:val="none" w:sz="0" w:space="0" w:color="auto"/>
          </w:divBdr>
        </w:div>
      </w:divsChild>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83498171">
      <w:bodyDiv w:val="1"/>
      <w:marLeft w:val="0"/>
      <w:marRight w:val="0"/>
      <w:marTop w:val="0"/>
      <w:marBottom w:val="0"/>
      <w:divBdr>
        <w:top w:val="none" w:sz="0" w:space="0" w:color="auto"/>
        <w:left w:val="none" w:sz="0" w:space="0" w:color="auto"/>
        <w:bottom w:val="none" w:sz="0" w:space="0" w:color="auto"/>
        <w:right w:val="none" w:sz="0" w:space="0" w:color="auto"/>
      </w:divBdr>
    </w:div>
    <w:div w:id="1978103135">
      <w:bodyDiv w:val="1"/>
      <w:marLeft w:val="0"/>
      <w:marRight w:val="0"/>
      <w:marTop w:val="0"/>
      <w:marBottom w:val="0"/>
      <w:divBdr>
        <w:top w:val="none" w:sz="0" w:space="0" w:color="auto"/>
        <w:left w:val="none" w:sz="0" w:space="0" w:color="auto"/>
        <w:bottom w:val="none" w:sz="0" w:space="0" w:color="auto"/>
        <w:right w:val="none" w:sz="0" w:space="0" w:color="auto"/>
      </w:divBdr>
    </w:div>
    <w:div w:id="205246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ornormativo.creg.gov.co/gestor/entorno/docs/resolucion_minminas_182142_2007.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5759</Words>
  <Characters>31680</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37365</CharactersWithSpaces>
  <SharedDoc>false</SharedDoc>
  <HLinks>
    <vt:vector size="6" baseType="variant">
      <vt:variant>
        <vt:i4>8257543</vt:i4>
      </vt:variant>
      <vt:variant>
        <vt:i4>0</vt:i4>
      </vt:variant>
      <vt:variant>
        <vt:i4>0</vt:i4>
      </vt:variant>
      <vt:variant>
        <vt:i4>5</vt:i4>
      </vt:variant>
      <vt:variant>
        <vt:lpwstr>https://gestornormativo.creg.gov.co/gestor/entorno/docs/resolucion_minminas_182142_2007.htm</vt:lpwstr>
      </vt:variant>
      <vt:variant>
        <vt:lpwstr>INICIO</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NICOLAS BARRETO TORRES</cp:lastModifiedBy>
  <cp:revision>2</cp:revision>
  <cp:lastPrinted>2025-05-03T11:04:00Z</cp:lastPrinted>
  <dcterms:created xsi:type="dcterms:W3CDTF">2025-11-05T16:26:00Z</dcterms:created>
  <dcterms:modified xsi:type="dcterms:W3CDTF">2025-11-05T16:26:00Z</dcterms:modified>
</cp:coreProperties>
</file>